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9AC" w:rsidRDefault="000049AC" w:rsidP="000049AC">
      <w:pPr>
        <w:pStyle w:val="3"/>
      </w:pPr>
      <w:r>
        <w:t>Администрация муниципального образования «Город Астрахань»</w:t>
      </w:r>
    </w:p>
    <w:p w:rsidR="005E2696" w:rsidRDefault="000049AC" w:rsidP="000049AC">
      <w:pPr>
        <w:pStyle w:val="3"/>
      </w:pPr>
      <w:r>
        <w:t xml:space="preserve">ПОСТАНОВЛЕНИЕ </w:t>
      </w:r>
    </w:p>
    <w:p w:rsidR="000049AC" w:rsidRDefault="000049AC" w:rsidP="000049AC">
      <w:pPr>
        <w:pStyle w:val="3"/>
      </w:pPr>
      <w:bookmarkStart w:id="0" w:name="_GoBack"/>
      <w:bookmarkEnd w:id="0"/>
      <w:r>
        <w:t>19 октября 2023 года № 211</w:t>
      </w:r>
    </w:p>
    <w:p w:rsidR="000049AC" w:rsidRDefault="000049AC" w:rsidP="000049AC">
      <w:pPr>
        <w:pStyle w:val="3"/>
      </w:pPr>
      <w:r>
        <w:t>«О внесении изменений в постановление администрации муниципального образования «Город Астрахань» от 14.03.2018 № 177»</w:t>
      </w:r>
    </w:p>
    <w:p w:rsidR="000049AC" w:rsidRDefault="000049AC" w:rsidP="000049AC">
      <w:pPr>
        <w:pStyle w:val="a3"/>
        <w:ind w:firstLine="709"/>
      </w:pPr>
      <w:proofErr w:type="gramStart"/>
      <w:r>
        <w:t>В соответствии с Федеральным законом от 06.10.2003 № 131-Ф3 «Об общих принципах организации местного самоуправления в Российской Федерации», Уставом муниципального образования «Городской округ город Астрахань», Порядком разработки, утверждения, реализации и оценки эффективности муниципальных программ муниципального образования «Городской округ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w:t>
      </w:r>
      <w:proofErr w:type="gramEnd"/>
      <w:r>
        <w:t xml:space="preserve">» </w:t>
      </w:r>
      <w:proofErr w:type="gramStart"/>
      <w:r>
        <w:t>от 26.02.2016 № 1125, от 07.02.2017 № 752, от 09.08.2017 № 4676, от 11.07.2018 № 427, от 13.08.2018 № 497, от 31.07.2020 № 213, от 06.08.2021 № 250, постановлением администрации муниципального образования «Городской округ город Астрахань» от 01.09.2023 № 167, Перечнем муниципальных программ муниципального образования «Городской округ город Астрахань», утвержденным распоряжением администрации муниципального образования «Городской округ город Астрахань» от 25.09.2023 № 1586-р, с изменениями, внесенными распоряжениями администрации муниципального образования</w:t>
      </w:r>
      <w:proofErr w:type="gramEnd"/>
      <w:r>
        <w:t xml:space="preserve"> «Городской округ город Астрахань» от 10.10.2023 № 1668-р, от 13.10.2023 1678-р, ПОСТАНОВЛЯЮ:</w:t>
      </w:r>
    </w:p>
    <w:p w:rsidR="000049AC" w:rsidRDefault="000049AC" w:rsidP="000049AC">
      <w:pPr>
        <w:pStyle w:val="a3"/>
        <w:ind w:firstLine="709"/>
      </w:pPr>
      <w:r>
        <w:t xml:space="preserve">1. </w:t>
      </w:r>
      <w:proofErr w:type="gramStart"/>
      <w:r>
        <w:t>Внести в постановление администрации муниципального образования «Город Астрахань» от 14.03.2018 № 177 «Об утверждении муниципальной программы муниципального образования «Городской округ город Астрахань» «Формирование современной городской среды на 2018-2025 годы» (далее - постановление), с изменениями, внесенными постановлениями администрации муниципального образования «Город Астрахань» от 07.03.2019 № 103, от 15.05.2019 № 220, от 18.11.2019 № 435, от 24.03.2020 № 69, от 11.06.2020 № 171, от 25.08.2020 № 239, от 19.07.2021 № 204</w:t>
      </w:r>
      <w:proofErr w:type="gramEnd"/>
      <w:r>
        <w:t>, от 31.08.2021 № 290, от 30.08.2022 № 195, от 31.08.2022 № 198, постановлением администрации муниципального образования «Городской округ город Астрахань» от 10.10.2023 № 194, следующие изменения:</w:t>
      </w:r>
    </w:p>
    <w:p w:rsidR="000049AC" w:rsidRDefault="000049AC" w:rsidP="000049AC">
      <w:pPr>
        <w:pStyle w:val="a3"/>
        <w:ind w:firstLine="709"/>
      </w:pPr>
      <w:r>
        <w:t>1.1. В наименовании, пункте 1 слова «Формирование современной городской среды на 2018-2025 годы» заменить словами «Формирование современной городской среды на 2018-2026 годы».</w:t>
      </w:r>
    </w:p>
    <w:p w:rsidR="000049AC" w:rsidRDefault="000049AC" w:rsidP="000049AC">
      <w:pPr>
        <w:pStyle w:val="a3"/>
        <w:ind w:firstLine="709"/>
        <w:rPr>
          <w:spacing w:val="0"/>
        </w:rPr>
      </w:pPr>
      <w:r>
        <w:rPr>
          <w:spacing w:val="0"/>
        </w:rPr>
        <w:t>1.2. Муниципальную программу муниципального образования «Городской округ город Астрахань» «Формирование современной городской среды на 2018-2026 годы», утвержденную постановлением, изложить в новой редакции согласно приложению к настоящему постановлению администрации муниципального образования «Городской округ город Астрахань».</w:t>
      </w:r>
    </w:p>
    <w:p w:rsidR="000049AC" w:rsidRDefault="000049AC" w:rsidP="000049AC">
      <w:pPr>
        <w:pStyle w:val="a3"/>
        <w:ind w:firstLine="709"/>
      </w:pPr>
      <w:r>
        <w:t>2. Управлению информационной политики администрации муниципального образования «Городской округ город Астрахань»:</w:t>
      </w:r>
    </w:p>
    <w:p w:rsidR="000049AC" w:rsidRDefault="000049AC" w:rsidP="000049AC">
      <w:pPr>
        <w:pStyle w:val="a3"/>
        <w:ind w:firstLine="709"/>
      </w:pPr>
      <w:r>
        <w:t>2.1.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0049AC" w:rsidRDefault="000049AC" w:rsidP="000049AC">
      <w:pPr>
        <w:pStyle w:val="a3"/>
        <w:ind w:firstLine="709"/>
      </w:pPr>
      <w:r>
        <w:t xml:space="preserve">2.2.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0049AC" w:rsidRDefault="000049AC" w:rsidP="000049AC">
      <w:pPr>
        <w:pStyle w:val="a3"/>
        <w:ind w:firstLine="709"/>
      </w:pPr>
      <w:r>
        <w:t>3. Управлению контроля и документооборота администрации муниципального образования «Городской округ город Астрахань»:</w:t>
      </w:r>
    </w:p>
    <w:p w:rsidR="000049AC" w:rsidRDefault="000049AC" w:rsidP="000049AC">
      <w:pPr>
        <w:pStyle w:val="a3"/>
        <w:ind w:firstLine="709"/>
      </w:pPr>
      <w:r>
        <w:t>3.1. 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0049AC" w:rsidRDefault="000049AC" w:rsidP="000049AC">
      <w:pPr>
        <w:pStyle w:val="a3"/>
        <w:ind w:firstLine="709"/>
      </w:pPr>
      <w:r>
        <w:t>3.2.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0049AC" w:rsidRDefault="000049AC" w:rsidP="000049AC">
      <w:pPr>
        <w:pStyle w:val="a3"/>
        <w:ind w:firstLine="709"/>
      </w:pPr>
      <w:r>
        <w:t>3.3.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0049AC" w:rsidRDefault="000049AC" w:rsidP="000049AC">
      <w:pPr>
        <w:pStyle w:val="a3"/>
        <w:ind w:firstLine="709"/>
      </w:pPr>
      <w:r>
        <w:t>4. 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0049AC" w:rsidRDefault="000049AC" w:rsidP="000049AC">
      <w:pPr>
        <w:pStyle w:val="a3"/>
        <w:ind w:firstLine="709"/>
      </w:pPr>
      <w:r>
        <w:t xml:space="preserve">5. </w:t>
      </w:r>
      <w:proofErr w:type="gramStart"/>
      <w:r>
        <w:t>Контроль за</w:t>
      </w:r>
      <w:proofErr w:type="gramEnd"/>
      <w:r>
        <w:t xml:space="preserve"> исполнением настоящего постановления администрации муниципального образования «Городской округ город Астрахань» возложить на начальника управления по коммунальному хозяйству и благоустройству администрации муниципального образования «Город Астрахань».</w:t>
      </w:r>
    </w:p>
    <w:p w:rsidR="000049AC" w:rsidRDefault="000049AC" w:rsidP="000049AC">
      <w:pPr>
        <w:pStyle w:val="a3"/>
        <w:ind w:firstLine="709"/>
        <w:jc w:val="right"/>
        <w:rPr>
          <w:b/>
          <w:bCs/>
          <w:w w:val="102"/>
        </w:rPr>
      </w:pPr>
      <w:r>
        <w:rPr>
          <w:b/>
          <w:bCs/>
          <w:w w:val="102"/>
        </w:rPr>
        <w:t xml:space="preserve">Глава муниципального образования </w:t>
      </w:r>
    </w:p>
    <w:p w:rsidR="000049AC" w:rsidRDefault="000049AC" w:rsidP="000049AC">
      <w:pPr>
        <w:pStyle w:val="a3"/>
        <w:ind w:firstLine="709"/>
        <w:jc w:val="right"/>
        <w:rPr>
          <w:b/>
          <w:bCs/>
          <w:w w:val="102"/>
        </w:rPr>
      </w:pPr>
      <w:r>
        <w:rPr>
          <w:b/>
          <w:bCs/>
          <w:w w:val="102"/>
        </w:rPr>
        <w:t>«Городской округ город Астрахань»</w:t>
      </w:r>
    </w:p>
    <w:p w:rsidR="000049AC" w:rsidRDefault="000049AC" w:rsidP="000049AC">
      <w:pPr>
        <w:pStyle w:val="a3"/>
        <w:ind w:firstLine="709"/>
        <w:jc w:val="right"/>
        <w:rPr>
          <w:b/>
          <w:bCs/>
          <w:w w:val="102"/>
        </w:rPr>
        <w:sectPr w:rsidR="000049AC" w:rsidSect="000049AC">
          <w:pgSz w:w="11906" w:h="16838"/>
          <w:pgMar w:top="1134" w:right="1133" w:bottom="1134" w:left="1985" w:header="708" w:footer="708" w:gutter="0"/>
          <w:cols w:space="708"/>
          <w:docGrid w:linePitch="360"/>
        </w:sectPr>
      </w:pPr>
      <w:r>
        <w:rPr>
          <w:b/>
          <w:bCs/>
          <w:w w:val="102"/>
        </w:rPr>
        <w:t>О.А. ПОЛУМОРДВИНОВ</w:t>
      </w:r>
    </w:p>
    <w:p w:rsidR="000049AC" w:rsidRDefault="000049AC" w:rsidP="000049AC">
      <w:pPr>
        <w:pStyle w:val="a3"/>
        <w:ind w:firstLine="709"/>
        <w:jc w:val="right"/>
        <w:rPr>
          <w:b/>
          <w:bCs/>
          <w:w w:val="102"/>
        </w:rPr>
      </w:pPr>
    </w:p>
    <w:p w:rsidR="000049AC" w:rsidRDefault="000049AC" w:rsidP="000049AC">
      <w:pPr>
        <w:pStyle w:val="a3"/>
        <w:spacing w:before="56"/>
        <w:ind w:left="2835" w:firstLine="709"/>
        <w:jc w:val="right"/>
        <w:rPr>
          <w:w w:val="102"/>
        </w:rPr>
      </w:pPr>
      <w:r>
        <w:rPr>
          <w:w w:val="102"/>
        </w:rPr>
        <w:t xml:space="preserve">Приложение к постановлению администрации </w:t>
      </w:r>
    </w:p>
    <w:p w:rsidR="000049AC" w:rsidRDefault="000049AC" w:rsidP="000049AC">
      <w:pPr>
        <w:pStyle w:val="a3"/>
        <w:ind w:left="2835" w:firstLine="709"/>
        <w:jc w:val="right"/>
        <w:rPr>
          <w:w w:val="102"/>
        </w:rPr>
      </w:pPr>
      <w:r>
        <w:rPr>
          <w:w w:val="102"/>
        </w:rPr>
        <w:t>муниципального образования</w:t>
      </w:r>
    </w:p>
    <w:p w:rsidR="000049AC" w:rsidRDefault="000049AC" w:rsidP="000049AC">
      <w:pPr>
        <w:pStyle w:val="a3"/>
        <w:ind w:left="2835" w:firstLine="709"/>
        <w:jc w:val="right"/>
        <w:rPr>
          <w:w w:val="102"/>
        </w:rPr>
      </w:pPr>
      <w:r>
        <w:rPr>
          <w:w w:val="102"/>
        </w:rPr>
        <w:t xml:space="preserve">«Городской округ город Астрахань» </w:t>
      </w:r>
    </w:p>
    <w:p w:rsidR="000049AC" w:rsidRDefault="000049AC" w:rsidP="000049AC">
      <w:pPr>
        <w:pStyle w:val="a3"/>
        <w:ind w:left="2835" w:firstLine="709"/>
        <w:jc w:val="right"/>
      </w:pPr>
      <w:r>
        <w:rPr>
          <w:w w:val="102"/>
        </w:rPr>
        <w:t>от 19.10.2023 № 211</w:t>
      </w:r>
    </w:p>
    <w:p w:rsidR="000049AC" w:rsidRDefault="000049AC" w:rsidP="000049AC">
      <w:pPr>
        <w:pStyle w:val="a3"/>
        <w:spacing w:before="57"/>
        <w:ind w:left="2835" w:firstLine="709"/>
        <w:jc w:val="right"/>
      </w:pPr>
      <w:proofErr w:type="gramStart"/>
      <w:r>
        <w:t>Утверждена</w:t>
      </w:r>
      <w:proofErr w:type="gramEnd"/>
      <w:r>
        <w:t xml:space="preserve"> постановлением администрации </w:t>
      </w:r>
    </w:p>
    <w:p w:rsidR="000049AC" w:rsidRDefault="000049AC" w:rsidP="000049AC">
      <w:pPr>
        <w:pStyle w:val="a3"/>
        <w:ind w:left="2835" w:firstLine="709"/>
        <w:jc w:val="right"/>
      </w:pPr>
      <w:r>
        <w:t xml:space="preserve">муниципального образования «Город Астрахань» </w:t>
      </w:r>
    </w:p>
    <w:p w:rsidR="000049AC" w:rsidRDefault="000049AC" w:rsidP="000049AC">
      <w:pPr>
        <w:pStyle w:val="a3"/>
        <w:ind w:left="2835" w:firstLine="709"/>
        <w:jc w:val="right"/>
      </w:pPr>
      <w:r>
        <w:t>от 14.03.2018 № 177</w:t>
      </w:r>
    </w:p>
    <w:p w:rsidR="000049AC" w:rsidRDefault="000049AC" w:rsidP="000049AC">
      <w:pPr>
        <w:pStyle w:val="a3"/>
        <w:ind w:left="2835" w:firstLine="709"/>
        <w:jc w:val="right"/>
      </w:pPr>
    </w:p>
    <w:p w:rsidR="000049AC" w:rsidRDefault="000049AC" w:rsidP="000049AC">
      <w:pPr>
        <w:pStyle w:val="3"/>
        <w:ind w:firstLine="709"/>
      </w:pPr>
      <w:r>
        <w:t xml:space="preserve">Муниципальная программа муниципального образования </w:t>
      </w:r>
    </w:p>
    <w:p w:rsidR="000049AC" w:rsidRDefault="000049AC" w:rsidP="000049AC">
      <w:pPr>
        <w:pStyle w:val="3"/>
        <w:ind w:firstLine="709"/>
      </w:pPr>
      <w:r>
        <w:t xml:space="preserve">«Городской округ город Астрахань» </w:t>
      </w:r>
    </w:p>
    <w:p w:rsidR="000049AC" w:rsidRDefault="000049AC" w:rsidP="000049AC">
      <w:pPr>
        <w:pStyle w:val="3"/>
        <w:ind w:firstLine="709"/>
      </w:pPr>
      <w:r>
        <w:t>«Формирование современной городской среды на 2018-2026 годы»</w:t>
      </w:r>
    </w:p>
    <w:p w:rsidR="000049AC" w:rsidRDefault="000049AC" w:rsidP="000049AC">
      <w:pPr>
        <w:pStyle w:val="a3"/>
        <w:ind w:firstLine="709"/>
      </w:pPr>
      <w: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1786"/>
        <w:gridCol w:w="5454"/>
      </w:tblGrid>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Наименование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rPr>
                <w:spacing w:val="2"/>
              </w:rPr>
              <w:t>«Формирование современной городской среды на 2018-2026 годы» (далее - муниципальная программа)</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Основание для разработки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Перечень муниципальных программ муниципального образования «Городской округ город Астрахань», утвержденный распоряжением администрации муниципального образования «Городской округ город Астрахань» от 25.09.2023 № 1586-р «Об утверждении Перечня муниципальных программ муниципального образования «Городской округ город Астрахань», с изменениями, внесенными распоряжениями администрации муниципального образования «Городской округ город Астрахань» от 10.10.2023 № 1668-р, от 13.10.2023 № 1678-р</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Ответственный исполнитель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Управление по коммунальному хозяйству и благоустройству администрации муниципального образования «Город Астрахань»</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Соисполнитель муниципальной программы (участник)</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Администрация Кировского района г. Астрахани;</w:t>
            </w:r>
          </w:p>
          <w:p w:rsidR="000049AC" w:rsidRDefault="000049AC" w:rsidP="000049AC">
            <w:pPr>
              <w:pStyle w:val="a4"/>
              <w:ind w:firstLine="709"/>
            </w:pPr>
            <w:r>
              <w:t>администрация Советского района г. Астрахани;</w:t>
            </w:r>
          </w:p>
          <w:p w:rsidR="000049AC" w:rsidRDefault="000049AC" w:rsidP="000049AC">
            <w:pPr>
              <w:pStyle w:val="a4"/>
              <w:ind w:firstLine="709"/>
            </w:pPr>
            <w:r>
              <w:t>администрация Ленинского района г. Астрахани;</w:t>
            </w:r>
          </w:p>
          <w:p w:rsidR="000049AC" w:rsidRDefault="000049AC" w:rsidP="000049AC">
            <w:pPr>
              <w:pStyle w:val="a4"/>
              <w:ind w:firstLine="709"/>
            </w:pPr>
            <w:r>
              <w:t>администрация Трусовского района г. Астрахани</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Подпрограммы муниципальной программы (в том числе ведомственные целевые программы, входящие в состав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 xml:space="preserve">Не </w:t>
            </w:r>
            <w:proofErr w:type="gramStart"/>
            <w:r>
              <w:t>предусмотрены</w:t>
            </w:r>
            <w:proofErr w:type="gramEnd"/>
            <w:r>
              <w:t xml:space="preserve"> муниципальной программой</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Цель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34" w:type="dxa"/>
              <w:left w:w="34" w:type="dxa"/>
              <w:bottom w:w="34" w:type="dxa"/>
              <w:right w:w="34" w:type="dxa"/>
            </w:tcMar>
          </w:tcPr>
          <w:p w:rsidR="000049AC" w:rsidRDefault="000049AC" w:rsidP="000049AC">
            <w:pPr>
              <w:pStyle w:val="a4"/>
              <w:ind w:firstLine="709"/>
            </w:pPr>
            <w:r>
              <w:t>Повышение качества и комфорта городской среды на территории города Астрахани</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Задачи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 формирование единых ключевых подходов и приоритетов становления комфортной городской среды на территории города Астрахани с учетом основных подходов территориального развития;</w:t>
            </w:r>
          </w:p>
          <w:p w:rsidR="000049AC" w:rsidRDefault="000049AC" w:rsidP="000049AC">
            <w:pPr>
              <w:pStyle w:val="a4"/>
              <w:ind w:firstLine="709"/>
            </w:pPr>
            <w:r>
              <w:t>- создание универсальных механизмов вовлеченности заинтересованных граждан, организаций в реализацию мероприятий по благоустройству территорий муниципального образования «Городской округ город Астрахань»</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Целевые показатели (индикаторы)</w:t>
            </w:r>
          </w:p>
          <w:p w:rsidR="000049AC" w:rsidRDefault="000049AC" w:rsidP="000049AC">
            <w:pPr>
              <w:pStyle w:val="a4"/>
              <w:ind w:firstLine="709"/>
            </w:pPr>
            <w:r>
              <w:t>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 уровень благоустроенных территорий общего пользования (парки, скверы, набережные и т.д.) и дворовых территорий, участвующих в муниципальной программе;</w:t>
            </w:r>
          </w:p>
          <w:p w:rsidR="000049AC" w:rsidRDefault="000049AC" w:rsidP="000049AC">
            <w:pPr>
              <w:pStyle w:val="a4"/>
              <w:ind w:firstLine="709"/>
            </w:pPr>
            <w:r>
              <w:t>- доля благоустроенных территорий общего пользования (парки, скверы, набережные и т.д.), участвующих в муниципальной программе;</w:t>
            </w:r>
          </w:p>
          <w:p w:rsidR="000049AC" w:rsidRDefault="000049AC" w:rsidP="000049AC">
            <w:pPr>
              <w:pStyle w:val="a4"/>
              <w:ind w:firstLine="709"/>
            </w:pPr>
            <w:r>
              <w:t xml:space="preserve">- доля благоустроенных дворовых территорий, участвующих в муниципальной программе; </w:t>
            </w:r>
          </w:p>
          <w:p w:rsidR="000049AC" w:rsidRDefault="000049AC" w:rsidP="000049AC">
            <w:pPr>
              <w:pStyle w:val="a4"/>
              <w:ind w:firstLine="709"/>
            </w:pPr>
            <w:r>
              <w:t>- доля населения города Астрахани, охваченного формированием городской среды</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Сроки и этапы реализации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2018-2026 годы</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 xml:space="preserve">Объемы и источники финансирования </w:t>
            </w:r>
            <w:r>
              <w:lastRenderedPageBreak/>
              <w:t>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lastRenderedPageBreak/>
              <w:t>Объем финансирования муниципальной программы составляет 1 888 075 720,84 руб., из них:</w:t>
            </w:r>
          </w:p>
          <w:p w:rsidR="000049AC" w:rsidRDefault="000049AC" w:rsidP="000049AC">
            <w:pPr>
              <w:pStyle w:val="a4"/>
              <w:ind w:firstLine="709"/>
            </w:pPr>
            <w:r>
              <w:t xml:space="preserve">Средства федерального бюджета - 1 159 289 300,72 руб., в том </w:t>
            </w:r>
            <w:r>
              <w:lastRenderedPageBreak/>
              <w:t>числе по годам:</w:t>
            </w:r>
          </w:p>
          <w:p w:rsidR="000049AC" w:rsidRDefault="000049AC" w:rsidP="000049AC">
            <w:pPr>
              <w:pStyle w:val="a4"/>
              <w:ind w:firstLine="709"/>
            </w:pPr>
            <w:r>
              <w:t>2018 - 81 947 509,65 руб.;</w:t>
            </w:r>
          </w:p>
          <w:p w:rsidR="000049AC" w:rsidRDefault="000049AC" w:rsidP="000049AC">
            <w:pPr>
              <w:pStyle w:val="a4"/>
              <w:ind w:firstLine="709"/>
            </w:pPr>
            <w:r>
              <w:t>2019 - 196 432 641,66 руб.;</w:t>
            </w:r>
          </w:p>
          <w:p w:rsidR="000049AC" w:rsidRDefault="000049AC" w:rsidP="000049AC">
            <w:pPr>
              <w:pStyle w:val="a4"/>
              <w:ind w:firstLine="709"/>
            </w:pPr>
            <w:r>
              <w:t>2020 - 180 818 718,54 руб.;</w:t>
            </w:r>
          </w:p>
          <w:p w:rsidR="000049AC" w:rsidRDefault="000049AC" w:rsidP="000049AC">
            <w:pPr>
              <w:pStyle w:val="a4"/>
              <w:ind w:firstLine="709"/>
            </w:pPr>
            <w:r>
              <w:t>2021 - 181 463 015,32 руб.;</w:t>
            </w:r>
          </w:p>
          <w:p w:rsidR="000049AC" w:rsidRDefault="000049AC" w:rsidP="000049AC">
            <w:pPr>
              <w:pStyle w:val="a4"/>
              <w:ind w:firstLine="709"/>
            </w:pPr>
            <w:r>
              <w:t>2022 - 169 482 557,35 руб.;</w:t>
            </w:r>
          </w:p>
          <w:p w:rsidR="000049AC" w:rsidRDefault="000049AC" w:rsidP="000049AC">
            <w:pPr>
              <w:pStyle w:val="a4"/>
              <w:ind w:firstLine="709"/>
            </w:pPr>
            <w:r>
              <w:t>2023 - 165 932 545,14 руб.;</w:t>
            </w:r>
          </w:p>
          <w:p w:rsidR="000049AC" w:rsidRDefault="000049AC" w:rsidP="000049AC">
            <w:pPr>
              <w:pStyle w:val="a4"/>
              <w:ind w:firstLine="709"/>
            </w:pPr>
            <w:r>
              <w:t>2024 - 183 212 313,06 руб.;</w:t>
            </w:r>
          </w:p>
          <w:p w:rsidR="000049AC" w:rsidRDefault="000049AC" w:rsidP="000049AC">
            <w:pPr>
              <w:pStyle w:val="a4"/>
              <w:ind w:firstLine="709"/>
            </w:pPr>
            <w:r>
              <w:t>2025 - 0,00 руб.;</w:t>
            </w:r>
          </w:p>
          <w:p w:rsidR="000049AC" w:rsidRDefault="000049AC" w:rsidP="000049AC">
            <w:pPr>
              <w:pStyle w:val="a4"/>
              <w:ind w:firstLine="709"/>
            </w:pPr>
            <w:r>
              <w:t>2026 - 0,00 руб.;</w:t>
            </w:r>
          </w:p>
          <w:p w:rsidR="000049AC" w:rsidRDefault="000049AC" w:rsidP="000049AC">
            <w:pPr>
              <w:pStyle w:val="a4"/>
              <w:ind w:firstLine="709"/>
            </w:pPr>
            <w:r>
              <w:t>средства бюджета Астраханской области - 74 551 960,92 руб., в том числе по годам:</w:t>
            </w:r>
          </w:p>
          <w:p w:rsidR="000049AC" w:rsidRDefault="000049AC" w:rsidP="000049AC">
            <w:pPr>
              <w:pStyle w:val="a4"/>
              <w:ind w:firstLine="709"/>
            </w:pPr>
            <w:r>
              <w:t>2018 - 17 988 477,73 руб.;</w:t>
            </w:r>
          </w:p>
          <w:p w:rsidR="000049AC" w:rsidRDefault="000049AC" w:rsidP="000049AC">
            <w:pPr>
              <w:pStyle w:val="a4"/>
              <w:ind w:firstLine="709"/>
            </w:pPr>
            <w:r>
              <w:t>2019 - 17 164 747,59 руб.;</w:t>
            </w:r>
          </w:p>
          <w:p w:rsidR="000049AC" w:rsidRDefault="000049AC" w:rsidP="000049AC">
            <w:pPr>
              <w:pStyle w:val="a4"/>
              <w:ind w:firstLine="709"/>
            </w:pPr>
            <w:r>
              <w:t>2020 - 17 746 453,69 руб.;</w:t>
            </w:r>
          </w:p>
          <w:p w:rsidR="000049AC" w:rsidRDefault="000049AC" w:rsidP="000049AC">
            <w:pPr>
              <w:pStyle w:val="a4"/>
              <w:ind w:firstLine="709"/>
            </w:pPr>
            <w:r>
              <w:t>2021 - 5 612 258,21 руб.;</w:t>
            </w:r>
          </w:p>
          <w:p w:rsidR="000049AC" w:rsidRDefault="000049AC" w:rsidP="000049AC">
            <w:pPr>
              <w:pStyle w:val="a4"/>
              <w:ind w:firstLine="709"/>
            </w:pPr>
            <w:r>
              <w:t>2022 - 5 241 728,75 руб.;</w:t>
            </w:r>
          </w:p>
          <w:p w:rsidR="000049AC" w:rsidRDefault="000049AC" w:rsidP="000049AC">
            <w:pPr>
              <w:pStyle w:val="a4"/>
              <w:ind w:firstLine="709"/>
            </w:pPr>
            <w:r>
              <w:t>2023 - 5 131 934,56 руб.;</w:t>
            </w:r>
          </w:p>
          <w:p w:rsidR="000049AC" w:rsidRDefault="000049AC" w:rsidP="000049AC">
            <w:pPr>
              <w:pStyle w:val="a4"/>
              <w:ind w:firstLine="709"/>
            </w:pPr>
            <w:r>
              <w:t>2024 - 5 666 360,39 руб.;</w:t>
            </w:r>
          </w:p>
          <w:p w:rsidR="000049AC" w:rsidRDefault="000049AC" w:rsidP="000049AC">
            <w:pPr>
              <w:pStyle w:val="a4"/>
              <w:ind w:firstLine="709"/>
            </w:pPr>
            <w:r>
              <w:t>2025 - 0,00 руб.;</w:t>
            </w:r>
          </w:p>
          <w:p w:rsidR="000049AC" w:rsidRDefault="000049AC" w:rsidP="000049AC">
            <w:pPr>
              <w:pStyle w:val="a4"/>
              <w:ind w:firstLine="709"/>
            </w:pPr>
            <w:r>
              <w:t>2026 - 0,00 руб.;</w:t>
            </w:r>
          </w:p>
          <w:p w:rsidR="000049AC" w:rsidRDefault="000049AC" w:rsidP="000049AC">
            <w:pPr>
              <w:pStyle w:val="a4"/>
              <w:ind w:firstLine="709"/>
            </w:pPr>
            <w:r>
              <w:t>средства бюджета МО «Городской округ город Астрахань» - 652 235 739,45 руб., в том числе по годам:</w:t>
            </w:r>
          </w:p>
          <w:p w:rsidR="000049AC" w:rsidRDefault="000049AC" w:rsidP="000049AC">
            <w:pPr>
              <w:pStyle w:val="a4"/>
              <w:ind w:firstLine="709"/>
            </w:pPr>
            <w:r>
              <w:t>2018 - 40 808 628,74 руб.;</w:t>
            </w:r>
          </w:p>
          <w:p w:rsidR="000049AC" w:rsidRDefault="000049AC" w:rsidP="000049AC">
            <w:pPr>
              <w:pStyle w:val="a4"/>
              <w:ind w:firstLine="709"/>
            </w:pPr>
            <w:r>
              <w:t>2019 - 206 911 406,26 руб.;</w:t>
            </w:r>
          </w:p>
          <w:p w:rsidR="000049AC" w:rsidRDefault="000049AC" w:rsidP="000049AC">
            <w:pPr>
              <w:pStyle w:val="a4"/>
              <w:ind w:firstLine="709"/>
            </w:pPr>
            <w:r>
              <w:t>2020 - 126 751 137,19 руб.;</w:t>
            </w:r>
          </w:p>
          <w:p w:rsidR="000049AC" w:rsidRDefault="000049AC" w:rsidP="000049AC">
            <w:pPr>
              <w:pStyle w:val="a4"/>
              <w:ind w:firstLine="709"/>
            </w:pPr>
            <w:r>
              <w:t>2021 - 138 738 936,19 руб.;</w:t>
            </w:r>
          </w:p>
          <w:p w:rsidR="000049AC" w:rsidRDefault="000049AC" w:rsidP="000049AC">
            <w:pPr>
              <w:pStyle w:val="a4"/>
              <w:ind w:firstLine="709"/>
            </w:pPr>
            <w:r>
              <w:t>2022 - 66 070 859,37 руб.;</w:t>
            </w:r>
          </w:p>
          <w:p w:rsidR="000049AC" w:rsidRDefault="000049AC" w:rsidP="000049AC">
            <w:pPr>
              <w:pStyle w:val="a4"/>
              <w:ind w:firstLine="709"/>
            </w:pPr>
            <w:r>
              <w:t>2023 - 13 938 455,45 руб.;</w:t>
            </w:r>
          </w:p>
          <w:p w:rsidR="000049AC" w:rsidRDefault="000049AC" w:rsidP="000049AC">
            <w:pPr>
              <w:pStyle w:val="a4"/>
              <w:ind w:firstLine="709"/>
            </w:pPr>
            <w:r>
              <w:t>2024 - 10 256 316,25 руб.;</w:t>
            </w:r>
          </w:p>
          <w:p w:rsidR="000049AC" w:rsidRDefault="000049AC" w:rsidP="000049AC">
            <w:pPr>
              <w:pStyle w:val="a4"/>
              <w:ind w:firstLine="709"/>
            </w:pPr>
            <w:r>
              <w:t>2025 - 7 380 000,00 руб.;</w:t>
            </w:r>
          </w:p>
          <w:p w:rsidR="000049AC" w:rsidRDefault="000049AC" w:rsidP="000049AC">
            <w:pPr>
              <w:pStyle w:val="a4"/>
              <w:ind w:firstLine="709"/>
            </w:pPr>
            <w:r>
              <w:t>2026 - 41 380 000,00 руб.;</w:t>
            </w:r>
          </w:p>
          <w:p w:rsidR="000049AC" w:rsidRDefault="000049AC" w:rsidP="000049AC">
            <w:pPr>
              <w:pStyle w:val="a4"/>
              <w:ind w:firstLine="709"/>
            </w:pPr>
            <w:r>
              <w:t>средства из внебюджетных источников - 1 998 719,75 руб., из них по годам:</w:t>
            </w:r>
          </w:p>
          <w:p w:rsidR="000049AC" w:rsidRDefault="000049AC" w:rsidP="000049AC">
            <w:pPr>
              <w:pStyle w:val="a4"/>
              <w:ind w:firstLine="709"/>
            </w:pPr>
            <w:r>
              <w:t>2018 - 1 998 719,75 руб.;</w:t>
            </w:r>
          </w:p>
          <w:p w:rsidR="000049AC" w:rsidRDefault="000049AC" w:rsidP="000049AC">
            <w:pPr>
              <w:pStyle w:val="a4"/>
              <w:ind w:firstLine="709"/>
            </w:pPr>
            <w:r>
              <w:t>2019 - 0,00 руб.;</w:t>
            </w:r>
          </w:p>
          <w:p w:rsidR="000049AC" w:rsidRDefault="000049AC" w:rsidP="000049AC">
            <w:pPr>
              <w:pStyle w:val="a4"/>
              <w:ind w:firstLine="709"/>
            </w:pPr>
            <w:r>
              <w:t>2020 - 0,00 руб.;</w:t>
            </w:r>
          </w:p>
          <w:p w:rsidR="000049AC" w:rsidRDefault="000049AC" w:rsidP="000049AC">
            <w:pPr>
              <w:pStyle w:val="a4"/>
              <w:ind w:firstLine="709"/>
            </w:pPr>
            <w:r>
              <w:t>2021 - 0,00 руб.;</w:t>
            </w:r>
          </w:p>
          <w:p w:rsidR="000049AC" w:rsidRDefault="000049AC" w:rsidP="000049AC">
            <w:pPr>
              <w:pStyle w:val="a4"/>
              <w:ind w:firstLine="709"/>
            </w:pPr>
            <w:r>
              <w:t>2022 - 0,00 руб.;</w:t>
            </w:r>
          </w:p>
          <w:p w:rsidR="000049AC" w:rsidRDefault="000049AC" w:rsidP="000049AC">
            <w:pPr>
              <w:pStyle w:val="a4"/>
              <w:ind w:firstLine="709"/>
            </w:pPr>
            <w:r>
              <w:t>2023 - 0,00 руб.;</w:t>
            </w:r>
          </w:p>
          <w:p w:rsidR="000049AC" w:rsidRDefault="000049AC" w:rsidP="000049AC">
            <w:pPr>
              <w:pStyle w:val="a4"/>
              <w:ind w:firstLine="709"/>
            </w:pPr>
            <w:r>
              <w:t>2024 - 0,00 руб.;</w:t>
            </w:r>
          </w:p>
          <w:p w:rsidR="000049AC" w:rsidRDefault="000049AC" w:rsidP="000049AC">
            <w:pPr>
              <w:pStyle w:val="a4"/>
              <w:ind w:firstLine="709"/>
            </w:pPr>
            <w:r>
              <w:t>2025 - 0,00 руб.;</w:t>
            </w:r>
          </w:p>
          <w:p w:rsidR="000049AC" w:rsidRDefault="000049AC" w:rsidP="000049AC">
            <w:pPr>
              <w:pStyle w:val="a4"/>
              <w:ind w:firstLine="709"/>
            </w:pPr>
            <w:r>
              <w:t>2026 - 0,00 руб.</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lastRenderedPageBreak/>
              <w:t>Ожидаемые конечные результаты реализации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За период реализации муниципальной программы планируется достижение следующих результатов:</w:t>
            </w:r>
          </w:p>
          <w:p w:rsidR="000049AC" w:rsidRDefault="000049AC" w:rsidP="000049AC">
            <w:pPr>
              <w:pStyle w:val="a4"/>
              <w:ind w:firstLine="709"/>
            </w:pPr>
            <w:r>
              <w:t>- уровень благоустроенных территорий общего пользования (парки, скверы, набережные и т.</w:t>
            </w:r>
            <w:r w:rsidR="007228AC">
              <w:t xml:space="preserve"> </w:t>
            </w:r>
            <w:r>
              <w:t>д.) и дворовых территорий, участвующих в муниципальной программе, - 100</w:t>
            </w:r>
            <w:r w:rsidR="007228AC">
              <w:t xml:space="preserve"> </w:t>
            </w:r>
            <w:r>
              <w:t xml:space="preserve">% (ежегодно); </w:t>
            </w:r>
          </w:p>
          <w:p w:rsidR="000049AC" w:rsidRDefault="000049AC" w:rsidP="000049AC">
            <w:pPr>
              <w:pStyle w:val="a4"/>
              <w:ind w:firstLine="709"/>
            </w:pPr>
            <w:r>
              <w:t>- доля благоустроенных территорий общего пользования (парки, скверы, набережные и т.д.), участвующих в муниципальной программе, - 100% (ежегодно);</w:t>
            </w:r>
          </w:p>
          <w:p w:rsidR="000049AC" w:rsidRDefault="000049AC" w:rsidP="000049AC">
            <w:pPr>
              <w:pStyle w:val="a4"/>
              <w:ind w:firstLine="709"/>
            </w:pPr>
            <w:r>
              <w:t>- доля благоустроенных дворовых территорий, участвующих в муниципальной программе, - 100</w:t>
            </w:r>
            <w:r w:rsidR="007228AC">
              <w:t xml:space="preserve"> </w:t>
            </w:r>
            <w:r>
              <w:t>% (ежегодно);</w:t>
            </w:r>
          </w:p>
          <w:p w:rsidR="000049AC" w:rsidRDefault="000049AC" w:rsidP="000049AC">
            <w:pPr>
              <w:pStyle w:val="a4"/>
              <w:ind w:firstLine="709"/>
            </w:pPr>
            <w:r>
              <w:t>- доля населения города Астрахани, охваченного формированием городской среды, - 10</w:t>
            </w:r>
            <w:r w:rsidR="007228AC">
              <w:t xml:space="preserve"> </w:t>
            </w:r>
            <w:r>
              <w:t>% (ежегодно)</w:t>
            </w:r>
          </w:p>
        </w:tc>
      </w:tr>
      <w:tr w:rsidR="000049AC" w:rsidTr="00B22CBB">
        <w:trPr>
          <w:trHeight w:val="113"/>
        </w:trPr>
        <w:tc>
          <w:tcPr>
            <w:tcW w:w="1786"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r>
              <w:t xml:space="preserve">Система организации </w:t>
            </w:r>
            <w:proofErr w:type="gramStart"/>
            <w:r>
              <w:t>контроля за</w:t>
            </w:r>
            <w:proofErr w:type="gramEnd"/>
            <w:r>
              <w:t xml:space="preserve"> исполнением муниципальной программы</w:t>
            </w:r>
          </w:p>
        </w:tc>
        <w:tc>
          <w:tcPr>
            <w:tcW w:w="5454" w:type="dxa"/>
            <w:tcBorders>
              <w:top w:val="single" w:sz="4" w:space="0" w:color="000000"/>
              <w:left w:val="single" w:sz="4" w:space="0" w:color="000000"/>
              <w:bottom w:val="single" w:sz="4" w:space="0" w:color="000000"/>
              <w:right w:val="single" w:sz="4" w:space="0" w:color="000000"/>
            </w:tcBorders>
            <w:shd w:val="solid" w:color="FFFFFF" w:fill="auto"/>
            <w:tcMar>
              <w:top w:w="74" w:type="dxa"/>
              <w:left w:w="45" w:type="dxa"/>
              <w:bottom w:w="74" w:type="dxa"/>
              <w:right w:w="45" w:type="dxa"/>
            </w:tcMar>
          </w:tcPr>
          <w:p w:rsidR="000049AC" w:rsidRDefault="000049AC" w:rsidP="000049AC">
            <w:pPr>
              <w:pStyle w:val="a4"/>
              <w:ind w:firstLine="709"/>
            </w:pPr>
            <w:proofErr w:type="gramStart"/>
            <w:r>
              <w:t>Контроль за</w:t>
            </w:r>
            <w:proofErr w:type="gramEnd"/>
            <w:r>
              <w:t xml:space="preserve"> исполнением муниципальной программы осуществляет управление по коммунальному хозяйству и благоустройству администрации муниципального образования «Город Астрахань»</w:t>
            </w:r>
          </w:p>
        </w:tc>
      </w:tr>
    </w:tbl>
    <w:p w:rsidR="000049AC" w:rsidRDefault="000049AC" w:rsidP="000049AC">
      <w:pPr>
        <w:pStyle w:val="3"/>
        <w:ind w:firstLine="709"/>
        <w:rPr>
          <w:sz w:val="18"/>
          <w:szCs w:val="18"/>
        </w:rPr>
      </w:pPr>
    </w:p>
    <w:p w:rsidR="000049AC" w:rsidRDefault="000049AC" w:rsidP="000049AC">
      <w:pPr>
        <w:pStyle w:val="a3"/>
        <w:ind w:firstLine="709"/>
      </w:pPr>
    </w:p>
    <w:p w:rsidR="000049AC" w:rsidRDefault="000049AC" w:rsidP="000049AC">
      <w:pPr>
        <w:pStyle w:val="a3"/>
        <w:ind w:firstLine="709"/>
      </w:pPr>
      <w:r>
        <w:t>2. Характеристика проблемы в рассматриваемой сфере и прогноз ее развития с учетом реализации муниципальной программы.</w:t>
      </w:r>
    </w:p>
    <w:p w:rsidR="000049AC" w:rsidRDefault="000049AC" w:rsidP="000049AC">
      <w:pPr>
        <w:pStyle w:val="a3"/>
        <w:ind w:firstLine="709"/>
        <w:rPr>
          <w:spacing w:val="-2"/>
        </w:rPr>
      </w:pPr>
      <w:r>
        <w:rPr>
          <w:spacing w:val="-2"/>
        </w:rPr>
        <w:t xml:space="preserve">В городе Астрахани располагаются 5214 многоквартирных домов и порядка 83 общественных территорий. В большей части дворовых и общественных территорий качество асфальтобетонного покрытия не соответствует действующим нормам и правилам, отсутствуют места парковки автомобилей, отсутствует достаточное количество мест отдыха для различных групп населения, не обеспечен беспрепятственный доступ для маломобильных групп населения и лиц с ограниченными возможностями здоровья. 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w:t>
      </w:r>
      <w:proofErr w:type="gramStart"/>
      <w:r>
        <w:rPr>
          <w:spacing w:val="-2"/>
        </w:rPr>
        <w:lastRenderedPageBreak/>
        <w:t>следовательно</w:t>
      </w:r>
      <w:proofErr w:type="gramEnd"/>
      <w:r>
        <w:rPr>
          <w:spacing w:val="-2"/>
        </w:rPr>
        <w:t xml:space="preserve"> и реализации собственниками ответственности за сохранность общего имущества, на формирование которой направлена реформа жилищно-коммунального хозяйства.</w:t>
      </w:r>
    </w:p>
    <w:p w:rsidR="000049AC" w:rsidRDefault="000049AC" w:rsidP="000049AC">
      <w:pPr>
        <w:pStyle w:val="a3"/>
        <w:ind w:firstLine="709"/>
      </w:pPr>
      <w:r>
        <w:t>Содержание жилищного фонда города с придомовыми территориями, инженерными коммуникациями, направленное на поддержание экологически и эстетически организованной городской среды, требует значительных трудовых, материальных, финансовых средств. Для приведения дворовых и общественных территорий к современным нормам комфортности выявлена необходимость реализации муниципальной программы, где предусматриваются мероприятия, направленные на комплексное благоустройство дворовых и общественных территорий. К благоустройству дворовых и общественных территорий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процесса управления и контроля.</w:t>
      </w:r>
    </w:p>
    <w:p w:rsidR="000049AC" w:rsidRDefault="000049AC" w:rsidP="000049AC">
      <w:pPr>
        <w:pStyle w:val="a3"/>
        <w:ind w:firstLine="709"/>
      </w:pPr>
      <w:r>
        <w:t xml:space="preserve">Благоустройство и озеленение территорий являются важнейшей сферой </w:t>
      </w:r>
      <w:proofErr w:type="gramStart"/>
      <w:r>
        <w:t>дея­тельности</w:t>
      </w:r>
      <w:proofErr w:type="gramEnd"/>
      <w:r>
        <w:t xml:space="preserve"> муниципального хозяйства. В данной сфере создаются условия для здоровой, комфортной, удобной жизни как для отдельного человека по месту проживания, так и для всех жителей города, района, квартала, микрорайона. Неухоженность парков и скверов, отсутствие детских и спортивно-игровых площадок и зон отдыха во дворах, нехватка парковочных мест, устаревшие малые архитектурные формы - все это негативно влияет на качество жизни населения города Астрахани.</w:t>
      </w:r>
    </w:p>
    <w:p w:rsidR="000049AC" w:rsidRDefault="000049AC" w:rsidP="000049AC">
      <w:pPr>
        <w:pStyle w:val="a3"/>
        <w:ind w:firstLine="709"/>
      </w:pPr>
      <w:r>
        <w:t>Выполнение комплекса мероприятий по благоустройству городской среды позволяет значительно улучшить экологическое состояние и внешний облик муниципального образования, создать более комфортные микроклиматические, санитарно-гигиенические и эстетические условия на улицах, в общественных местах (парках, на набережных, в скверах, на площадях и т.д.). В настоящее время назрела необходимость системного решения проблемы благоустройства и озеленения муниципального образования. Увеличение количества автомобильного транспорта, в том числе и личного, выявляет многочисленные проблемы. Парковка автомобилей внутри дворов многоквартирных домов не только затрудняет доступ жителям к озелененным пространствам, но и создает визуальный дискомфорт. Автомобилисты нарушают правила дорожного движения и правила благоустройства: выполняют парковку на тротуарах, пешеходных дорожках, газонах.</w:t>
      </w:r>
    </w:p>
    <w:p w:rsidR="000049AC" w:rsidRDefault="000049AC" w:rsidP="000049AC">
      <w:pPr>
        <w:pStyle w:val="a3"/>
        <w:ind w:firstLine="709"/>
      </w:pPr>
      <w:r>
        <w:t xml:space="preserve">Благоустройство дворов - одна из актуальных проблем современного </w:t>
      </w:r>
      <w:proofErr w:type="gramStart"/>
      <w:r>
        <w:t>градострои­тельства</w:t>
      </w:r>
      <w:proofErr w:type="gramEnd"/>
      <w:r>
        <w:t>. С его помощью решаются задачи создания благоприятной жизненной среды с обеспечением комфортных условий для населения. Выполнение комплекса мероприятий способно значительно улучшить экологическое состояние и внешний облик города, создать более комфортные микроклиматические, санитарно-гигиенические и эстетические условия во дворах. Жилье не может считаться комфортным, если окружение не благоустроено.</w:t>
      </w:r>
    </w:p>
    <w:p w:rsidR="000049AC" w:rsidRDefault="000049AC" w:rsidP="000049AC">
      <w:pPr>
        <w:pStyle w:val="a3"/>
        <w:ind w:firstLine="709"/>
      </w:pPr>
      <w:r>
        <w:t>По результатам проведенной инвентаризации дворовых территорий выявлены следующие ключевые проблемы благоустройства:</w:t>
      </w:r>
    </w:p>
    <w:p w:rsidR="000049AC" w:rsidRDefault="000049AC" w:rsidP="000049AC">
      <w:pPr>
        <w:pStyle w:val="a3"/>
        <w:ind w:firstLine="709"/>
      </w:pPr>
      <w:r>
        <w:t>- аварийное состояние или полное отсутствие асфальтобетонного покрытия территорий (многочисленные выбоины, отсутствие твердого покрытия);</w:t>
      </w:r>
    </w:p>
    <w:p w:rsidR="000049AC" w:rsidRDefault="000049AC" w:rsidP="000049AC">
      <w:pPr>
        <w:pStyle w:val="a3"/>
        <w:ind w:firstLine="709"/>
      </w:pPr>
      <w:r>
        <w:t>- не обустроенные для сбора твердых коммунальных отходов места (контейнерные площадки, урны для сбора мусора);</w:t>
      </w:r>
    </w:p>
    <w:p w:rsidR="000049AC" w:rsidRDefault="000049AC" w:rsidP="000049AC">
      <w:pPr>
        <w:pStyle w:val="a3"/>
        <w:ind w:firstLine="709"/>
      </w:pPr>
      <w:r>
        <w:t>- неудовлетворительное состояние детских площадок и зон отдыха;</w:t>
      </w:r>
    </w:p>
    <w:p w:rsidR="000049AC" w:rsidRDefault="000049AC" w:rsidP="000049AC">
      <w:pPr>
        <w:pStyle w:val="a3"/>
        <w:ind w:firstLine="709"/>
      </w:pPr>
      <w:r>
        <w:t>- недостаточное количество скамеек.</w:t>
      </w:r>
    </w:p>
    <w:p w:rsidR="000049AC" w:rsidRDefault="000049AC" w:rsidP="000049AC">
      <w:pPr>
        <w:pStyle w:val="a3"/>
        <w:ind w:firstLine="709"/>
      </w:pPr>
      <w:r>
        <w:t>3. Цели, задачи, целевые индикаторы и показатели муниципальной программы.</w:t>
      </w:r>
    </w:p>
    <w:p w:rsidR="000049AC" w:rsidRDefault="000049AC" w:rsidP="000049AC">
      <w:pPr>
        <w:pStyle w:val="a3"/>
        <w:ind w:firstLine="709"/>
      </w:pPr>
      <w:r>
        <w:t>Основной целью муниципальной программы является повышение качества и комфорта городской среды на территории города Астрахани.</w:t>
      </w:r>
    </w:p>
    <w:p w:rsidR="000049AC" w:rsidRDefault="000049AC" w:rsidP="000049AC">
      <w:pPr>
        <w:pStyle w:val="a3"/>
        <w:ind w:firstLine="709"/>
      </w:pPr>
      <w:r>
        <w:t>Для достижения данной цели необходимо решить ряд задач:</w:t>
      </w:r>
    </w:p>
    <w:p w:rsidR="000049AC" w:rsidRDefault="000049AC" w:rsidP="000049AC">
      <w:pPr>
        <w:pStyle w:val="a3"/>
        <w:ind w:firstLine="709"/>
      </w:pPr>
      <w:r>
        <w:t>- формирование единых ключевых подходов и приоритетов становления комфортной городской среды на территории муниципального образования «Городской округ город Астрахань» с учетом основных подходов территориального развития;</w:t>
      </w:r>
    </w:p>
    <w:p w:rsidR="000049AC" w:rsidRDefault="000049AC" w:rsidP="000049AC">
      <w:pPr>
        <w:pStyle w:val="a3"/>
        <w:ind w:firstLine="709"/>
      </w:pPr>
      <w:r>
        <w:t>- создание универсальных механизмов вовлеченности заинтересованных граждан, организаций в реализацию мероприятий по благоустройству территорий муниципального образования «Городской округ город Астрахань».</w:t>
      </w:r>
    </w:p>
    <w:p w:rsidR="000049AC" w:rsidRDefault="000049AC" w:rsidP="000049AC">
      <w:pPr>
        <w:pStyle w:val="a3"/>
        <w:ind w:firstLine="709"/>
      </w:pPr>
      <w:r>
        <w:t>Достижение запланированных результатов муниципальной программы характеризуется следующими целевыми показателями:</w:t>
      </w:r>
    </w:p>
    <w:p w:rsidR="000049AC" w:rsidRDefault="000049AC" w:rsidP="000049AC">
      <w:pPr>
        <w:pStyle w:val="a3"/>
        <w:ind w:firstLine="709"/>
      </w:pPr>
      <w:r>
        <w:t>- уровень благоустроенных территорий общего пользования (парки, скверы, набережные и т.д.) и дворовых территорий, участвующих в муниципальной программе, - 100% (ежегодно);</w:t>
      </w:r>
    </w:p>
    <w:p w:rsidR="000049AC" w:rsidRDefault="000049AC" w:rsidP="000049AC">
      <w:pPr>
        <w:pStyle w:val="a3"/>
        <w:ind w:firstLine="709"/>
      </w:pPr>
      <w:r>
        <w:t>- доля благоустроенных территорий общего пользования (парки, скверы, набережные и т.д.), участвующих в муниципальной программе, - 100% (ежегодно);</w:t>
      </w:r>
    </w:p>
    <w:p w:rsidR="000049AC" w:rsidRDefault="000049AC" w:rsidP="000049AC">
      <w:pPr>
        <w:pStyle w:val="a3"/>
        <w:ind w:firstLine="709"/>
      </w:pPr>
      <w:r>
        <w:t>- доля благоустроенных дворовых территорий, участвующих в муниципальной программе, - 100% (ежегодно);</w:t>
      </w:r>
    </w:p>
    <w:p w:rsidR="000049AC" w:rsidRDefault="000049AC" w:rsidP="000049AC">
      <w:pPr>
        <w:pStyle w:val="a3"/>
        <w:ind w:firstLine="709"/>
      </w:pPr>
      <w:r>
        <w:t>- доля населения города Астрахани, охваченного формированием городской среды, - 10% (ежегодно).</w:t>
      </w:r>
    </w:p>
    <w:p w:rsidR="000049AC" w:rsidRDefault="000049AC" w:rsidP="000049AC">
      <w:pPr>
        <w:pStyle w:val="a3"/>
        <w:ind w:firstLine="709"/>
      </w:pPr>
      <w:r>
        <w:t xml:space="preserve">Полный перечень показателей (индикаторов) муниципальной программы и их значений приведен в приложении 1 к настоящей муниципальной программе. </w:t>
      </w:r>
    </w:p>
    <w:p w:rsidR="000049AC" w:rsidRDefault="000049AC" w:rsidP="000049AC">
      <w:pPr>
        <w:pStyle w:val="a3"/>
        <w:ind w:firstLine="709"/>
      </w:pPr>
      <w:r>
        <w:t>4. Сроки (этапы) реализации муниципальной программы.</w:t>
      </w:r>
    </w:p>
    <w:p w:rsidR="000049AC" w:rsidRDefault="000049AC" w:rsidP="000049AC">
      <w:pPr>
        <w:pStyle w:val="a3"/>
        <w:ind w:firstLine="709"/>
      </w:pPr>
      <w:r>
        <w:rPr>
          <w:spacing w:val="2"/>
        </w:rPr>
        <w:t>Муниципальная программа должна быть реализована в течение 2018-2026 годов.</w:t>
      </w:r>
    </w:p>
    <w:p w:rsidR="000049AC" w:rsidRDefault="000049AC" w:rsidP="000049AC">
      <w:pPr>
        <w:pStyle w:val="a3"/>
        <w:ind w:firstLine="709"/>
      </w:pPr>
      <w:r>
        <w:t>5. Перечень программных мероприятий, входящих в муниципальную программу.</w:t>
      </w:r>
    </w:p>
    <w:p w:rsidR="000049AC" w:rsidRDefault="000049AC" w:rsidP="000049AC">
      <w:pPr>
        <w:pStyle w:val="a3"/>
        <w:ind w:firstLine="709"/>
      </w:pPr>
      <w:r>
        <w:t>Полный перечень мероприятий муниципальной программы представлен в приложении 1 к настоящей муниципальной программе.</w:t>
      </w:r>
    </w:p>
    <w:p w:rsidR="000049AC" w:rsidRDefault="000049AC" w:rsidP="000049AC">
      <w:pPr>
        <w:pStyle w:val="a3"/>
        <w:ind w:firstLine="709"/>
      </w:pPr>
      <w:r>
        <w:lastRenderedPageBreak/>
        <w:t xml:space="preserve">К участию в мероприятиях по благоустройству дворовых территорий в городе Астрахани привлекаются студенческие отряды, добровольцы, волонтеры и граждане на безвозмездной основе. Мероприятия организуются ежегодно, как </w:t>
      </w:r>
      <w:proofErr w:type="gramStart"/>
      <w:r>
        <w:t>правило</w:t>
      </w:r>
      <w:proofErr w:type="gramEnd"/>
      <w:r>
        <w:t xml:space="preserve"> в весенне-осенний период, в виде субботников. </w:t>
      </w:r>
    </w:p>
    <w:p w:rsidR="000049AC" w:rsidRDefault="000049AC" w:rsidP="000049AC">
      <w:pPr>
        <w:pStyle w:val="a3"/>
        <w:ind w:firstLine="709"/>
      </w:pPr>
      <w:r>
        <w:t xml:space="preserve">Выполняются отдельные виды работ по благоустройству территорий общего пользования, в том числе озеленение, уборка случайного мусора, приведение в порядок рабочего инвентаря, облагораживание территорий, покраска бордюров и т.д. </w:t>
      </w:r>
    </w:p>
    <w:p w:rsidR="000049AC" w:rsidRDefault="000049AC" w:rsidP="000049AC">
      <w:pPr>
        <w:pStyle w:val="a3"/>
        <w:ind w:firstLine="709"/>
      </w:pPr>
      <w:r>
        <w:t>В целях улучшения эстетического облика города Астрахани, повышения качества жизни астраханцев необходимо реализовать комплекс взаимосвязанных мероприятий, направленных на благоустройство муниципальных территорий общего пользования (парки, скверы, набережные и т.д.), дворовых территорий многоквартирных домов, а также других мероприятий, реализуемых в данной сфере.</w:t>
      </w:r>
    </w:p>
    <w:p w:rsidR="000049AC" w:rsidRDefault="000049AC" w:rsidP="000049AC">
      <w:pPr>
        <w:pStyle w:val="a3"/>
        <w:ind w:firstLine="709"/>
      </w:pPr>
      <w:r>
        <w:t xml:space="preserve">Муниципальной программой предусматривается целенаправленная работа, исходя </w:t>
      </w:r>
      <w:proofErr w:type="gramStart"/>
      <w:r>
        <w:t>из</w:t>
      </w:r>
      <w:proofErr w:type="gramEnd"/>
      <w:r>
        <w:t>:</w:t>
      </w:r>
    </w:p>
    <w:p w:rsidR="000049AC" w:rsidRDefault="000049AC" w:rsidP="000049AC">
      <w:pPr>
        <w:pStyle w:val="a3"/>
        <w:ind w:firstLine="709"/>
      </w:pPr>
      <w:r>
        <w:t>1. Минимального перечня видов работ по благоустройству дворовых территорий:</w:t>
      </w:r>
    </w:p>
    <w:p w:rsidR="000049AC" w:rsidRDefault="000049AC" w:rsidP="000049AC">
      <w:pPr>
        <w:pStyle w:val="a3"/>
        <w:ind w:firstLine="709"/>
      </w:pPr>
      <w:r>
        <w:t>а) ремонт и устройство дворовых проездов, разворотных площадок, тротуаров (включая оснащение пандусами съездов с тротуаров и (или) из подъездов многоквартирных домов для маломобильных групп населения);</w:t>
      </w:r>
    </w:p>
    <w:p w:rsidR="000049AC" w:rsidRDefault="000049AC" w:rsidP="000049AC">
      <w:pPr>
        <w:pStyle w:val="a3"/>
        <w:ind w:firstLine="709"/>
      </w:pPr>
      <w:r>
        <w:t>б) обеспечение освещения дворовых территорий (приоритетным является применение энергосберегающих технологий);</w:t>
      </w:r>
    </w:p>
    <w:p w:rsidR="000049AC" w:rsidRDefault="000049AC" w:rsidP="000049AC">
      <w:pPr>
        <w:pStyle w:val="a3"/>
        <w:ind w:firstLine="709"/>
      </w:pPr>
      <w:r>
        <w:t>в) установка скамеек;</w:t>
      </w:r>
    </w:p>
    <w:p w:rsidR="000049AC" w:rsidRDefault="000049AC" w:rsidP="000049AC">
      <w:pPr>
        <w:pStyle w:val="a3"/>
        <w:ind w:firstLine="709"/>
      </w:pPr>
      <w:r>
        <w:t>г) установка урн.</w:t>
      </w:r>
    </w:p>
    <w:p w:rsidR="000049AC" w:rsidRDefault="000049AC" w:rsidP="000049AC">
      <w:pPr>
        <w:pStyle w:val="a3"/>
        <w:ind w:firstLine="709"/>
      </w:pPr>
      <w:r>
        <w:t>2. Дополнительного перечня видов работ по благоустройству дворовых территорий многоквартирных домов:</w:t>
      </w:r>
    </w:p>
    <w:p w:rsidR="000049AC" w:rsidRDefault="000049AC" w:rsidP="000049AC">
      <w:pPr>
        <w:pStyle w:val="a3"/>
        <w:ind w:firstLine="709"/>
        <w:rPr>
          <w:spacing w:val="2"/>
        </w:rPr>
      </w:pPr>
      <w:r>
        <w:rPr>
          <w:spacing w:val="2"/>
        </w:rPr>
        <w:t>а) оборудование детских и (или) спортивных площадок, автомобильных парковок (включая оснащение пандусами и местами для маломобильных групп населения);</w:t>
      </w:r>
    </w:p>
    <w:p w:rsidR="000049AC" w:rsidRDefault="000049AC" w:rsidP="000049AC">
      <w:pPr>
        <w:pStyle w:val="a3"/>
        <w:ind w:firstLine="709"/>
      </w:pPr>
      <w:r>
        <w:t>б) озеленение территорий (с высадкой шумопылезащитных видов зеленых насаждений, а также необходимой опиловкой-омоложением);</w:t>
      </w:r>
    </w:p>
    <w:p w:rsidR="000049AC" w:rsidRDefault="000049AC" w:rsidP="000049AC">
      <w:pPr>
        <w:pStyle w:val="a3"/>
        <w:ind w:firstLine="709"/>
      </w:pPr>
      <w:r>
        <w:t>в) обустройство ограждений (леерное и (или) пешеходное ограждение, столбики с подсветкой);</w:t>
      </w:r>
    </w:p>
    <w:p w:rsidR="000049AC" w:rsidRDefault="000049AC" w:rsidP="000049AC">
      <w:pPr>
        <w:pStyle w:val="a3"/>
        <w:ind w:firstLine="709"/>
      </w:pPr>
      <w:r>
        <w:t>г) обеспечение дополнительного освещения прилегающих территорий (приоритетным является применение энергосберегающих технологий, датчиков движения);</w:t>
      </w:r>
    </w:p>
    <w:p w:rsidR="000049AC" w:rsidRDefault="000049AC" w:rsidP="000049AC">
      <w:pPr>
        <w:pStyle w:val="a3"/>
        <w:ind w:firstLine="709"/>
      </w:pPr>
      <w:r>
        <w:t>д) обустройство необходимых элементов для полива зеленых насаждений;</w:t>
      </w:r>
    </w:p>
    <w:p w:rsidR="000049AC" w:rsidRDefault="000049AC" w:rsidP="000049AC">
      <w:pPr>
        <w:pStyle w:val="a3"/>
        <w:ind w:firstLine="709"/>
      </w:pPr>
      <w:r>
        <w:t>е) обустройство наружного покрытия дворового пространства (обустройство дорожек, покрытия детских и спортивных площадок);</w:t>
      </w:r>
    </w:p>
    <w:p w:rsidR="000049AC" w:rsidRDefault="000049AC" w:rsidP="000049AC">
      <w:pPr>
        <w:pStyle w:val="a3"/>
        <w:ind w:firstLine="709"/>
      </w:pPr>
      <w:r>
        <w:t>ж) оборудование мест для выгула и (или) дрессировки собак (открытые или закрытые);</w:t>
      </w:r>
    </w:p>
    <w:p w:rsidR="000049AC" w:rsidRDefault="000049AC" w:rsidP="000049AC">
      <w:pPr>
        <w:pStyle w:val="a3"/>
        <w:ind w:firstLine="709"/>
      </w:pPr>
      <w:r>
        <w:t>з) оборудование велопарковок вблизи многоквартирных домов (у входа или напротив);</w:t>
      </w:r>
    </w:p>
    <w:p w:rsidR="000049AC" w:rsidRDefault="000049AC" w:rsidP="000049AC">
      <w:pPr>
        <w:pStyle w:val="a3"/>
        <w:ind w:firstLine="709"/>
      </w:pPr>
      <w:r>
        <w:t>и) оборудование площадок для настольных игр (шахматы, домино, настольный теннис);</w:t>
      </w:r>
    </w:p>
    <w:p w:rsidR="000049AC" w:rsidRDefault="000049AC" w:rsidP="000049AC">
      <w:pPr>
        <w:pStyle w:val="a3"/>
        <w:ind w:firstLine="709"/>
      </w:pPr>
      <w:r>
        <w:t>к) благоустройство контейнерных площадок (включая подъездные пути к ним) на дворовых территориях;</w:t>
      </w:r>
    </w:p>
    <w:p w:rsidR="000049AC" w:rsidRDefault="000049AC" w:rsidP="000049AC">
      <w:pPr>
        <w:pStyle w:val="a3"/>
        <w:ind w:firstLine="709"/>
      </w:pPr>
      <w:r>
        <w:t>л) оборудование системы видеонаблюдения;</w:t>
      </w:r>
    </w:p>
    <w:p w:rsidR="000049AC" w:rsidRDefault="000049AC" w:rsidP="000049AC">
      <w:pPr>
        <w:pStyle w:val="a3"/>
        <w:ind w:firstLine="709"/>
      </w:pPr>
      <w:proofErr w:type="gramStart"/>
      <w:r>
        <w:t>м) ремонт и устройство тротуаров дворовых территорий, а также дорожек от входа в многоквартирный дом (подъезда) и (или) оснащение пандусами тротуаров и (или) дорожек от входа в многоквартирный дом (подъезда) для маломобильных групп населения).</w:t>
      </w:r>
      <w:proofErr w:type="gramEnd"/>
    </w:p>
    <w:p w:rsidR="000049AC" w:rsidRDefault="000049AC" w:rsidP="000049AC">
      <w:pPr>
        <w:pStyle w:val="a3"/>
        <w:ind w:firstLine="709"/>
      </w:pPr>
      <w:proofErr w:type="gramStart"/>
      <w:r>
        <w:t>Включение предложений заинтересованных лиц о включении территории общего пользования и дворовой территории многоквартирного дома в муниципальную программу осуществляется согласно постановлению администрации муниципального образования «Город Астрахань» от 07 мая 2020 года № 122 «Об утверждении 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муниципального образования «Город Астрахань» на 2018-2024</w:t>
      </w:r>
      <w:proofErr w:type="gramEnd"/>
      <w:r>
        <w:t xml:space="preserve"> годы», Порядка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муниципального образования «Городской округ город Астрахань» на 2018-2024 годы» наиболее посещаемой муниципальной территории общего пользования муниципального образования «Городской округ город Астрахань».</w:t>
      </w:r>
    </w:p>
    <w:p w:rsidR="000049AC" w:rsidRDefault="000049AC" w:rsidP="000049AC">
      <w:pPr>
        <w:pStyle w:val="a3"/>
        <w:ind w:firstLine="709"/>
      </w:pPr>
      <w:r>
        <w:t>Порядок и формы трудового и (или) финансового участия граждан в выполнении минимального, дополнительного перечней работ по благоустройству дворовых территорий муниципального образования «Городской округ город Астрахань» устанавливаются муниципальным нормативно-правовым актом органов местного самоуправления муниципального образования «Городской округ город Астрахань».</w:t>
      </w:r>
    </w:p>
    <w:p w:rsidR="000049AC" w:rsidRDefault="000049AC" w:rsidP="000049AC">
      <w:pPr>
        <w:pStyle w:val="a3"/>
        <w:ind w:firstLine="709"/>
      </w:pPr>
      <w:proofErr w:type="gramStart"/>
      <w:r>
        <w:t>Муниципальное образование имеет право исключать из адресного перечня общественные территории, подлежащие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(крыши, стены, фундамента)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городского округа, при условии одобрения решения об</w:t>
      </w:r>
      <w:proofErr w:type="gramEnd"/>
      <w:r>
        <w:t xml:space="preserve"> </w:t>
      </w:r>
      <w:proofErr w:type="gramStart"/>
      <w:r>
        <w:t>исключении указанных территорий из адресного перечня общественных территорий межведомственной комиссией по обеспечению реализации проекта «Формирование комфортной городской среды» в Астраханской области, созданной в соответствии с постановлением губернатора Астраханской области от 28.02.2017 № 19.</w:t>
      </w:r>
      <w:proofErr w:type="gramEnd"/>
    </w:p>
    <w:p w:rsidR="000049AC" w:rsidRDefault="000049AC" w:rsidP="000049AC">
      <w:pPr>
        <w:pStyle w:val="a3"/>
        <w:ind w:firstLine="709"/>
      </w:pPr>
      <w:proofErr w:type="gramStart"/>
      <w:r>
        <w:lastRenderedPageBreak/>
        <w:t>Муниципальное образование имеет право исключать из адресного перечня дворовые территории, расположенные вблизи многоквартирных домов, физический износ основных конструктивных элементов (крыши, стены, фундамента) которых превышает 70 процентов, а также дворовые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городского округа, при условии одобрения решения об исключении указанных дворовых территорий из адресного перечня</w:t>
      </w:r>
      <w:proofErr w:type="gramEnd"/>
      <w:r>
        <w:t xml:space="preserve"> </w:t>
      </w:r>
      <w:proofErr w:type="gramStart"/>
      <w:r>
        <w:t>межведомственной комиссией по обеспечению реализации проекта «Формирование комфортной городской среды» в Астраханской области, созданной в соответствии с постановлением губернатора Астраханской области от 28.02.2017 № 19 «О межведомственной комиссии по обеспечению реализации проекта «Формирование комфортной городской среды» в Астраханской области».</w:t>
      </w:r>
      <w:proofErr w:type="gramEnd"/>
    </w:p>
    <w:p w:rsidR="000049AC" w:rsidRDefault="000049AC" w:rsidP="000049AC">
      <w:pPr>
        <w:pStyle w:val="a3"/>
        <w:ind w:firstLine="709"/>
      </w:pPr>
      <w:proofErr w:type="gramStart"/>
      <w:r>
        <w:t>Муниципальное образование имеет право исключать из адресного перечня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условии одобрения решения об исключении указанных дворовых территорий из адресного перечня межведомственной комиссией в соответствии с Положением о</w:t>
      </w:r>
      <w:proofErr w:type="gramEnd"/>
      <w:r>
        <w:t xml:space="preserve"> межведомственной комиссии.</w:t>
      </w:r>
    </w:p>
    <w:p w:rsidR="000049AC" w:rsidRDefault="000049AC" w:rsidP="000049AC">
      <w:pPr>
        <w:pStyle w:val="a3"/>
        <w:ind w:firstLine="709"/>
      </w:pPr>
      <w:r>
        <w:t>Установлен минимальный трехлетний гарантийный срок на результаты выполненных работ по благоустройству общественных территорий, софинансируемых за счет средств субсидии.</w:t>
      </w:r>
    </w:p>
    <w:p w:rsidR="000049AC" w:rsidRDefault="000049AC" w:rsidP="000049AC">
      <w:pPr>
        <w:pStyle w:val="a3"/>
        <w:ind w:firstLine="709"/>
      </w:pPr>
      <w:r>
        <w:t>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не позднее 1 декабря года предоставления субсидии, за исключением случаев:</w:t>
      </w:r>
    </w:p>
    <w:p w:rsidR="000049AC" w:rsidRDefault="000049AC" w:rsidP="000049AC">
      <w:pPr>
        <w:pStyle w:val="a3"/>
        <w:ind w:firstLine="709"/>
      </w:pPr>
      <w:r>
        <w:t>-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0049AC" w:rsidRDefault="000049AC" w:rsidP="000049AC">
      <w:pPr>
        <w:pStyle w:val="a3"/>
        <w:ind w:firstLine="709"/>
      </w:pPr>
      <w:r>
        <w:t>- случаев проведения повторного конкурса или новой закупки, если конкурс признан несостоявшимся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049AC" w:rsidRDefault="000049AC" w:rsidP="000049AC">
      <w:pPr>
        <w:pStyle w:val="a3"/>
        <w:ind w:firstLine="709"/>
      </w:pPr>
      <w:r>
        <w:t>- случаев заключения таких соглашений в пределах экономии сре</w:t>
      </w:r>
      <w:proofErr w:type="gramStart"/>
      <w:r>
        <w:t>дств пр</w:t>
      </w:r>
      <w:proofErr w:type="gramEnd"/>
      <w:r>
        <w:t>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марта года предоставления субсидии.</w:t>
      </w:r>
    </w:p>
    <w:p w:rsidR="000049AC" w:rsidRDefault="000049AC" w:rsidP="000049AC">
      <w:pPr>
        <w:pStyle w:val="a3"/>
        <w:ind w:firstLine="709"/>
      </w:pPr>
      <w:r>
        <w:t>Приложением 3 настоящей муниципальной программы определен Перечень общественных пространств муниципального образования «Городской округ город Астрахань», вошедших в программу «Формирование современной городской среды на 2018-2026 годы».</w:t>
      </w:r>
    </w:p>
    <w:p w:rsidR="000049AC" w:rsidRDefault="000049AC" w:rsidP="000049AC">
      <w:pPr>
        <w:pStyle w:val="a3"/>
        <w:ind w:firstLine="709"/>
      </w:pPr>
      <w:r>
        <w:t>Приложением 4 настоящей муниципальной программы определен Перечень дворовых территорий муниципального образования «Городской округ город Астрахань», вошедших в программу «Формирование современной городской среды на 2018-2026 годы».</w:t>
      </w:r>
    </w:p>
    <w:p w:rsidR="000049AC" w:rsidRDefault="000049AC" w:rsidP="000049AC">
      <w:pPr>
        <w:pStyle w:val="a3"/>
        <w:ind w:firstLine="709"/>
      </w:pPr>
      <w:r>
        <w:t>Приложением 5 настоящей муниципальной программы определены показатели результативности использования субсидии программы «Формирование современной городской среды на 2018-2026 годы».</w:t>
      </w:r>
    </w:p>
    <w:p w:rsidR="000049AC" w:rsidRDefault="000049AC" w:rsidP="000049AC">
      <w:pPr>
        <w:pStyle w:val="a3"/>
        <w:ind w:firstLine="709"/>
      </w:pPr>
      <w:r>
        <w:t>6. Ресурсное обеспечение муниципальной программы.</w:t>
      </w:r>
    </w:p>
    <w:p w:rsidR="000049AC" w:rsidRDefault="000049AC" w:rsidP="000049AC">
      <w:pPr>
        <w:pStyle w:val="a3"/>
        <w:ind w:firstLine="709"/>
      </w:pPr>
      <w:r>
        <w:t>Объем финансирования муниципальной программы составляет 1 888 075 720,84 руб., из них:</w:t>
      </w:r>
    </w:p>
    <w:p w:rsidR="000049AC" w:rsidRDefault="000049AC" w:rsidP="000049AC">
      <w:pPr>
        <w:pStyle w:val="a3"/>
        <w:ind w:firstLine="709"/>
      </w:pPr>
      <w:r>
        <w:t>средства федерального бюджета - 1 159 289 300,72 руб., в том числе по годам:</w:t>
      </w:r>
    </w:p>
    <w:p w:rsidR="000049AC" w:rsidRDefault="000049AC" w:rsidP="000049AC">
      <w:pPr>
        <w:pStyle w:val="a3"/>
        <w:ind w:firstLine="709"/>
      </w:pPr>
      <w:r>
        <w:t>2018 - 81 947 509,65 руб.;</w:t>
      </w:r>
    </w:p>
    <w:p w:rsidR="000049AC" w:rsidRDefault="000049AC" w:rsidP="000049AC">
      <w:pPr>
        <w:pStyle w:val="a3"/>
        <w:ind w:firstLine="709"/>
      </w:pPr>
      <w:r>
        <w:t>2019 - 196 432 641,66 руб.;</w:t>
      </w:r>
    </w:p>
    <w:p w:rsidR="000049AC" w:rsidRDefault="000049AC" w:rsidP="000049AC">
      <w:pPr>
        <w:pStyle w:val="a3"/>
        <w:ind w:firstLine="709"/>
      </w:pPr>
      <w:r>
        <w:t>2020 - 180 818 718,54 руб.;</w:t>
      </w:r>
    </w:p>
    <w:p w:rsidR="000049AC" w:rsidRDefault="000049AC" w:rsidP="000049AC">
      <w:pPr>
        <w:pStyle w:val="a3"/>
        <w:ind w:firstLine="709"/>
      </w:pPr>
      <w:r>
        <w:t>2021 - 181 463 015,32 руб.;</w:t>
      </w:r>
    </w:p>
    <w:p w:rsidR="000049AC" w:rsidRDefault="000049AC" w:rsidP="000049AC">
      <w:pPr>
        <w:pStyle w:val="a3"/>
        <w:ind w:firstLine="709"/>
      </w:pPr>
      <w:r>
        <w:t>2022 - 169 482 557,35 руб.;</w:t>
      </w:r>
    </w:p>
    <w:p w:rsidR="000049AC" w:rsidRDefault="000049AC" w:rsidP="000049AC">
      <w:pPr>
        <w:pStyle w:val="a3"/>
        <w:ind w:firstLine="709"/>
      </w:pPr>
      <w:r>
        <w:t>2023 - 165 932 545,14 руб.;</w:t>
      </w:r>
    </w:p>
    <w:p w:rsidR="000049AC" w:rsidRDefault="000049AC" w:rsidP="000049AC">
      <w:pPr>
        <w:pStyle w:val="a3"/>
        <w:ind w:firstLine="709"/>
      </w:pPr>
      <w:r>
        <w:t>2024 - 183 212 313,06 руб.;</w:t>
      </w:r>
    </w:p>
    <w:p w:rsidR="000049AC" w:rsidRDefault="000049AC" w:rsidP="000049AC">
      <w:pPr>
        <w:pStyle w:val="a3"/>
        <w:ind w:firstLine="709"/>
      </w:pPr>
      <w:r>
        <w:t>2025 - 0,00 руб.;</w:t>
      </w:r>
    </w:p>
    <w:p w:rsidR="000049AC" w:rsidRDefault="000049AC" w:rsidP="000049AC">
      <w:pPr>
        <w:pStyle w:val="a3"/>
        <w:ind w:firstLine="709"/>
      </w:pPr>
      <w:r>
        <w:t>2026 - 0,00 руб.;</w:t>
      </w:r>
    </w:p>
    <w:p w:rsidR="000049AC" w:rsidRDefault="000049AC" w:rsidP="000049AC">
      <w:pPr>
        <w:pStyle w:val="a3"/>
        <w:ind w:firstLine="709"/>
      </w:pPr>
      <w:r>
        <w:t>средства бюджета Астраханской области - 74 551 960,92 руб., в том числе по годам:</w:t>
      </w:r>
    </w:p>
    <w:p w:rsidR="000049AC" w:rsidRDefault="000049AC" w:rsidP="000049AC">
      <w:pPr>
        <w:pStyle w:val="a3"/>
        <w:ind w:firstLine="709"/>
      </w:pPr>
      <w:r>
        <w:t>2018 - 17 988 477,73 руб.;</w:t>
      </w:r>
    </w:p>
    <w:p w:rsidR="000049AC" w:rsidRDefault="000049AC" w:rsidP="000049AC">
      <w:pPr>
        <w:pStyle w:val="a3"/>
        <w:ind w:firstLine="709"/>
      </w:pPr>
      <w:r>
        <w:t>2019 - 17 164 747,59 руб.;</w:t>
      </w:r>
    </w:p>
    <w:p w:rsidR="000049AC" w:rsidRDefault="000049AC" w:rsidP="000049AC">
      <w:pPr>
        <w:pStyle w:val="a3"/>
        <w:ind w:firstLine="709"/>
      </w:pPr>
      <w:r>
        <w:t>2020 - 17 746 453,69 руб.;</w:t>
      </w:r>
    </w:p>
    <w:p w:rsidR="000049AC" w:rsidRDefault="000049AC" w:rsidP="000049AC">
      <w:pPr>
        <w:pStyle w:val="a3"/>
        <w:ind w:firstLine="709"/>
      </w:pPr>
      <w:r>
        <w:t>2021 - 5 612 258,21 руб.;</w:t>
      </w:r>
    </w:p>
    <w:p w:rsidR="000049AC" w:rsidRDefault="000049AC" w:rsidP="000049AC">
      <w:pPr>
        <w:pStyle w:val="a3"/>
        <w:ind w:firstLine="709"/>
      </w:pPr>
      <w:r>
        <w:t>2022 - 5 241 728,75 руб.;</w:t>
      </w:r>
    </w:p>
    <w:p w:rsidR="000049AC" w:rsidRDefault="000049AC" w:rsidP="000049AC">
      <w:pPr>
        <w:pStyle w:val="a3"/>
        <w:ind w:firstLine="709"/>
      </w:pPr>
      <w:r>
        <w:t>2023 - 5 131 934,56 руб.;</w:t>
      </w:r>
    </w:p>
    <w:p w:rsidR="000049AC" w:rsidRDefault="000049AC" w:rsidP="000049AC">
      <w:pPr>
        <w:pStyle w:val="a3"/>
        <w:ind w:firstLine="709"/>
      </w:pPr>
      <w:r>
        <w:t>2024 - 5 666 360,39 руб.;</w:t>
      </w:r>
    </w:p>
    <w:p w:rsidR="000049AC" w:rsidRDefault="000049AC" w:rsidP="000049AC">
      <w:pPr>
        <w:pStyle w:val="a3"/>
        <w:ind w:firstLine="709"/>
      </w:pPr>
      <w:r>
        <w:t>2025 - 0,00 руб.;</w:t>
      </w:r>
    </w:p>
    <w:p w:rsidR="000049AC" w:rsidRDefault="000049AC" w:rsidP="000049AC">
      <w:pPr>
        <w:pStyle w:val="a3"/>
        <w:ind w:firstLine="709"/>
      </w:pPr>
      <w:r>
        <w:t>2026 - 0,00 руб.;</w:t>
      </w:r>
    </w:p>
    <w:p w:rsidR="000049AC" w:rsidRDefault="000049AC" w:rsidP="000049AC">
      <w:pPr>
        <w:pStyle w:val="a3"/>
        <w:ind w:firstLine="709"/>
      </w:pPr>
      <w:r>
        <w:t>средства бюджета МО «Городской округ город Астрахань» - 652 235 739,45 руб., в том числе по годам:</w:t>
      </w:r>
    </w:p>
    <w:p w:rsidR="000049AC" w:rsidRDefault="000049AC" w:rsidP="000049AC">
      <w:pPr>
        <w:pStyle w:val="a3"/>
        <w:ind w:firstLine="709"/>
      </w:pPr>
      <w:r>
        <w:lastRenderedPageBreak/>
        <w:t>2018 - 40 808 628,74 руб.;</w:t>
      </w:r>
    </w:p>
    <w:p w:rsidR="000049AC" w:rsidRDefault="000049AC" w:rsidP="000049AC">
      <w:pPr>
        <w:pStyle w:val="a3"/>
        <w:ind w:firstLine="709"/>
      </w:pPr>
      <w:r>
        <w:t>2019 - 206 911 406,26 руб.;</w:t>
      </w:r>
    </w:p>
    <w:p w:rsidR="000049AC" w:rsidRDefault="000049AC" w:rsidP="000049AC">
      <w:pPr>
        <w:pStyle w:val="a3"/>
        <w:ind w:firstLine="709"/>
      </w:pPr>
      <w:r>
        <w:t xml:space="preserve">2020 - 126 751 137,19 руб.; </w:t>
      </w:r>
    </w:p>
    <w:p w:rsidR="000049AC" w:rsidRDefault="000049AC" w:rsidP="000049AC">
      <w:pPr>
        <w:pStyle w:val="a3"/>
        <w:ind w:firstLine="709"/>
      </w:pPr>
      <w:r>
        <w:t>2021 - 138 738 936,19 руб.;</w:t>
      </w:r>
    </w:p>
    <w:p w:rsidR="000049AC" w:rsidRDefault="000049AC" w:rsidP="000049AC">
      <w:pPr>
        <w:pStyle w:val="a3"/>
        <w:ind w:firstLine="709"/>
      </w:pPr>
      <w:r>
        <w:t>2022 - 66 070 859,37 руб.;</w:t>
      </w:r>
    </w:p>
    <w:p w:rsidR="000049AC" w:rsidRDefault="000049AC" w:rsidP="000049AC">
      <w:pPr>
        <w:pStyle w:val="a3"/>
        <w:ind w:firstLine="709"/>
      </w:pPr>
      <w:r>
        <w:t>2023 - 13 938 455,45 руб.;</w:t>
      </w:r>
    </w:p>
    <w:p w:rsidR="000049AC" w:rsidRDefault="000049AC" w:rsidP="000049AC">
      <w:pPr>
        <w:pStyle w:val="a3"/>
        <w:ind w:firstLine="709"/>
      </w:pPr>
      <w:r>
        <w:t>2024 - 10 256 316,25 руб.;</w:t>
      </w:r>
    </w:p>
    <w:p w:rsidR="000049AC" w:rsidRDefault="000049AC" w:rsidP="000049AC">
      <w:pPr>
        <w:pStyle w:val="a3"/>
        <w:ind w:firstLine="709"/>
      </w:pPr>
      <w:r>
        <w:t>2025 - 7 380 000,00 руб.;</w:t>
      </w:r>
    </w:p>
    <w:p w:rsidR="000049AC" w:rsidRDefault="000049AC" w:rsidP="000049AC">
      <w:pPr>
        <w:pStyle w:val="a3"/>
        <w:ind w:firstLine="709"/>
      </w:pPr>
      <w:r>
        <w:t>2026 - 41 380 000,00 руб.;</w:t>
      </w:r>
    </w:p>
    <w:p w:rsidR="000049AC" w:rsidRDefault="000049AC" w:rsidP="000049AC">
      <w:pPr>
        <w:pStyle w:val="a3"/>
        <w:ind w:firstLine="709"/>
      </w:pPr>
      <w:r>
        <w:t>средства из внебюджетных источников - 1 998 719,75 руб., из них по годам:</w:t>
      </w:r>
    </w:p>
    <w:p w:rsidR="000049AC" w:rsidRDefault="000049AC" w:rsidP="000049AC">
      <w:pPr>
        <w:pStyle w:val="a3"/>
        <w:ind w:firstLine="709"/>
      </w:pPr>
      <w:r>
        <w:t>2018 год - 1 998 719,75 руб.,</w:t>
      </w:r>
    </w:p>
    <w:p w:rsidR="000049AC" w:rsidRDefault="000049AC" w:rsidP="000049AC">
      <w:pPr>
        <w:pStyle w:val="a3"/>
        <w:ind w:firstLine="709"/>
      </w:pPr>
      <w:r>
        <w:t>2019 год - 0,00 руб.;</w:t>
      </w:r>
    </w:p>
    <w:p w:rsidR="000049AC" w:rsidRDefault="000049AC" w:rsidP="000049AC">
      <w:pPr>
        <w:pStyle w:val="a3"/>
        <w:ind w:firstLine="709"/>
      </w:pPr>
      <w:r>
        <w:t>2020 год - 0,00 руб.;</w:t>
      </w:r>
    </w:p>
    <w:p w:rsidR="000049AC" w:rsidRDefault="000049AC" w:rsidP="000049AC">
      <w:pPr>
        <w:pStyle w:val="a3"/>
        <w:ind w:firstLine="709"/>
      </w:pPr>
      <w:r>
        <w:t>2022 год - 0,00 руб.;</w:t>
      </w:r>
    </w:p>
    <w:p w:rsidR="000049AC" w:rsidRDefault="000049AC" w:rsidP="000049AC">
      <w:pPr>
        <w:pStyle w:val="a3"/>
        <w:ind w:firstLine="709"/>
      </w:pPr>
      <w:r>
        <w:t>2023 год - 0,00 руб.;</w:t>
      </w:r>
    </w:p>
    <w:p w:rsidR="000049AC" w:rsidRDefault="000049AC" w:rsidP="000049AC">
      <w:pPr>
        <w:pStyle w:val="a3"/>
        <w:ind w:firstLine="709"/>
      </w:pPr>
      <w:r>
        <w:t>2024 год - 0,00 руб.;</w:t>
      </w:r>
    </w:p>
    <w:p w:rsidR="000049AC" w:rsidRDefault="000049AC" w:rsidP="000049AC">
      <w:pPr>
        <w:pStyle w:val="a3"/>
        <w:ind w:firstLine="709"/>
      </w:pPr>
      <w:r>
        <w:t>2025 - 0,00 руб.;</w:t>
      </w:r>
    </w:p>
    <w:p w:rsidR="000049AC" w:rsidRDefault="000049AC" w:rsidP="000049AC">
      <w:pPr>
        <w:pStyle w:val="a3"/>
        <w:ind w:firstLine="709"/>
      </w:pPr>
      <w:r>
        <w:t>2026 - 0,00 руб.</w:t>
      </w:r>
    </w:p>
    <w:p w:rsidR="000049AC" w:rsidRDefault="000049AC" w:rsidP="000049AC">
      <w:pPr>
        <w:pStyle w:val="a3"/>
        <w:ind w:firstLine="709"/>
        <w:rPr>
          <w:spacing w:val="5"/>
        </w:rPr>
      </w:pPr>
      <w:r>
        <w:rPr>
          <w:spacing w:val="5"/>
        </w:rPr>
        <w:t>Объемы финансирования за счет бюджетов всех уровней подлежат уточнению исходя из возможностей соответствующих бюджетов с корректировкой мероприятий муниципальной программы, результатов их реализации и оценки эффективности.</w:t>
      </w:r>
    </w:p>
    <w:p w:rsidR="000049AC" w:rsidRDefault="000049AC" w:rsidP="000049AC">
      <w:pPr>
        <w:pStyle w:val="a3"/>
        <w:ind w:firstLine="709"/>
      </w:pPr>
      <w:r>
        <w:t>Распределение расходов на реализацию муниципальной программы представлено в приложении 2 к муниципальной программе.</w:t>
      </w:r>
    </w:p>
    <w:p w:rsidR="000049AC" w:rsidRDefault="000049AC" w:rsidP="000049AC">
      <w:pPr>
        <w:pStyle w:val="a3"/>
        <w:ind w:firstLine="709"/>
      </w:pPr>
      <w:r>
        <w:t>7. Механизм реализации муниципальной программы.</w:t>
      </w:r>
    </w:p>
    <w:p w:rsidR="000049AC" w:rsidRDefault="000049AC" w:rsidP="000049AC">
      <w:pPr>
        <w:pStyle w:val="a3"/>
        <w:ind w:firstLine="709"/>
      </w:pPr>
      <w:r>
        <w:t>Управление по коммунальному хозяйству и благоустройству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от показателей при исполнении мероприятий от запланированных значений и включает:</w:t>
      </w:r>
    </w:p>
    <w:p w:rsidR="000049AC" w:rsidRDefault="000049AC" w:rsidP="000049AC">
      <w:pPr>
        <w:pStyle w:val="a3"/>
        <w:ind w:firstLine="709"/>
      </w:pPr>
      <w:r>
        <w:t xml:space="preserve">- разработку проектов нормативных правовых актов органов местного </w:t>
      </w:r>
      <w:proofErr w:type="gramStart"/>
      <w:r>
        <w:t>само­управления</w:t>
      </w:r>
      <w:proofErr w:type="gramEnd"/>
      <w:r>
        <w:t xml:space="preserve"> муниципального образования «Городской округ город Астрахань», внесение изменений в действующие нормативные правовые акты органов местного самоуправления муниципального образования «Городской округ город Астрахань», необходимые для выполнения муниципальной программы;</w:t>
      </w:r>
    </w:p>
    <w:p w:rsidR="000049AC" w:rsidRDefault="000049AC" w:rsidP="000049AC">
      <w:pPr>
        <w:pStyle w:val="a3"/>
        <w:ind w:firstLine="709"/>
      </w:pPr>
      <w:r>
        <w:t>- уточнение объемов финансирования по программным мероприятиям на очередной финансовый год и на плановый период;</w:t>
      </w:r>
    </w:p>
    <w:p w:rsidR="000049AC" w:rsidRDefault="000049AC" w:rsidP="000049AC">
      <w:pPr>
        <w:pStyle w:val="a3"/>
        <w:ind w:firstLine="709"/>
      </w:pPr>
      <w:r>
        <w:t>- управление муниципальной программы, эффективное использование средств, выделяемых на ее реализацию;</w:t>
      </w:r>
    </w:p>
    <w:p w:rsidR="000049AC" w:rsidRDefault="000049AC" w:rsidP="000049AC">
      <w:pPr>
        <w:pStyle w:val="a3"/>
        <w:ind w:firstLine="709"/>
      </w:pPr>
      <w:r>
        <w:t>- достижение запланированных результатов;</w:t>
      </w:r>
    </w:p>
    <w:p w:rsidR="000049AC" w:rsidRDefault="000049AC" w:rsidP="000049AC">
      <w:pPr>
        <w:pStyle w:val="a3"/>
        <w:ind w:firstLine="709"/>
      </w:pPr>
      <w: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механизме их реализации.</w:t>
      </w:r>
    </w:p>
    <w:p w:rsidR="000049AC" w:rsidRDefault="000049AC" w:rsidP="000049AC">
      <w:pPr>
        <w:pStyle w:val="a3"/>
        <w:ind w:firstLine="709"/>
      </w:pPr>
      <w:r>
        <w:t xml:space="preserve">8. Сведения об ответственном исполнителе, соисполнителях муниципальной программы, организация управления муниципальной программой и </w:t>
      </w:r>
      <w:proofErr w:type="gramStart"/>
      <w:r>
        <w:t>контроль за</w:t>
      </w:r>
      <w:proofErr w:type="gramEnd"/>
      <w:r>
        <w:t xml:space="preserve"> ходом ее реализации.</w:t>
      </w:r>
    </w:p>
    <w:p w:rsidR="000049AC" w:rsidRDefault="000049AC" w:rsidP="000049AC">
      <w:pPr>
        <w:pStyle w:val="a3"/>
        <w:ind w:firstLine="709"/>
      </w:pPr>
      <w:r>
        <w:t>Разработчиком и ответственным исполнителем муниципальной программы является управление по коммунальному хозяйству и благоустройству администрации муниципального образования «Город Астрахань».</w:t>
      </w:r>
    </w:p>
    <w:p w:rsidR="000049AC" w:rsidRDefault="000049AC" w:rsidP="000049AC">
      <w:pPr>
        <w:pStyle w:val="a3"/>
        <w:ind w:firstLine="709"/>
      </w:pPr>
      <w:r>
        <w:t>Ответственный исполнитель осуществляет управление реализацией муниципальной программы, а именно:</w:t>
      </w:r>
    </w:p>
    <w:p w:rsidR="000049AC" w:rsidRDefault="000049AC" w:rsidP="000049AC">
      <w:pPr>
        <w:pStyle w:val="a3"/>
        <w:ind w:firstLine="709"/>
      </w:pPr>
      <w: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0049AC" w:rsidRDefault="000049AC" w:rsidP="000049AC">
      <w:pPr>
        <w:pStyle w:val="a3"/>
        <w:ind w:firstLine="709"/>
      </w:pPr>
      <w:r>
        <w:t>- ежегодно осуществляет оценку достигнутых целей и эффективности реализации муниципальной программы;</w:t>
      </w:r>
    </w:p>
    <w:p w:rsidR="000049AC" w:rsidRDefault="000049AC" w:rsidP="000049AC">
      <w:pPr>
        <w:pStyle w:val="a3"/>
        <w:ind w:firstLine="709"/>
      </w:pPr>
      <w:r>
        <w:t>- готовит и направляет в управление экономического развития администрации муниципального образования «Городской округ город Астрахань» отчеты о ходе реализации муниципальной программы по итогам:</w:t>
      </w:r>
    </w:p>
    <w:p w:rsidR="000049AC" w:rsidRDefault="000049AC" w:rsidP="000049AC">
      <w:pPr>
        <w:pStyle w:val="a3"/>
        <w:ind w:firstLine="709"/>
      </w:pPr>
      <w:r>
        <w:t>• 1 полугодия, 9 месяцев - до 20-го числа месяца, следующего за отчетным периодом;</w:t>
      </w:r>
    </w:p>
    <w:p w:rsidR="000049AC" w:rsidRDefault="000049AC" w:rsidP="000049AC">
      <w:pPr>
        <w:pStyle w:val="a3"/>
        <w:ind w:firstLine="709"/>
      </w:pPr>
      <w:r>
        <w:t>• года и по итогам реализации муниципальной программы за весь период ее действия (итоговый) - до 1 марта года, следующего за отчетным годом;</w:t>
      </w:r>
    </w:p>
    <w:p w:rsidR="000049AC" w:rsidRDefault="000049AC" w:rsidP="000049AC">
      <w:pPr>
        <w:pStyle w:val="a3"/>
        <w:ind w:firstLine="709"/>
      </w:pPr>
      <w:proofErr w:type="gramStart"/>
      <w:r>
        <w:t>- на основании Соглашения о предоставлении субсидий из бюджета Астраханской области муниципальному образованию «Городской округ город Астрахань» на реализацию муниципальной программы «Формирование современной городской среды», постановления правительства Астраханской области от 31.08.2017 № 292-П,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«Городской округ город Астрахань», управление экономического развития администрации муниципального образования «Городской округ город Астрахань» предложения</w:t>
      </w:r>
      <w:proofErr w:type="gramEnd"/>
      <w:r>
        <w:t xml:space="preserve">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0049AC" w:rsidRDefault="000049AC" w:rsidP="000049AC">
      <w:pPr>
        <w:pStyle w:val="a3"/>
        <w:ind w:firstLine="709"/>
      </w:pPr>
      <w:r>
        <w:lastRenderedPageBreak/>
        <w:t>- контролирует выполнение программных мероприятий, выявляет их отклонение от предусмотренных целей, устанавливает причины и принимает меры по устранению отклонений.</w:t>
      </w:r>
    </w:p>
    <w:p w:rsidR="000049AC" w:rsidRDefault="000049AC" w:rsidP="000049AC">
      <w:pPr>
        <w:pStyle w:val="a3"/>
        <w:ind w:firstLine="709"/>
      </w:pPr>
      <w: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«Городской округ Город Астрахань», в случае проведения контрольных проверок - управлением внутреннего муниципального финансового контроля администрации МО «Городской округ город Астрахань».</w:t>
      </w:r>
    </w:p>
    <w:p w:rsidR="000049AC" w:rsidRDefault="000049AC" w:rsidP="000049AC">
      <w:pPr>
        <w:pStyle w:val="a3"/>
        <w:ind w:firstLine="709"/>
      </w:pPr>
      <w:r>
        <w:t>Общественный контроль по реализации проекта по благоустройству общественных территорий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t>о-</w:t>
      </w:r>
      <w:proofErr w:type="gramEnd"/>
      <w:r>
        <w:t>, видеофиксации, а также общегородских интерактивных порталов в сети Интернет. Информация о выявленных и зафиксированных в рамках общественного контроля нарушениях в связи с реализацией проекта по благоустройству общественных территорий направляется для принятия мер в уполномоченный орган муниципального образования и (или) на общий муниципальный интерактивный портал в сети Интернет. Общественный контроль по реализации проекта по благоустройству общественных территорий осуществляется с учетом положений действующего законодательства об обеспечении открытости информации и общественном контроле.</w:t>
      </w:r>
    </w:p>
    <w:p w:rsidR="000049AC" w:rsidRDefault="000049AC" w:rsidP="000049AC">
      <w:pPr>
        <w:pStyle w:val="a3"/>
        <w:ind w:firstLine="709"/>
      </w:pPr>
      <w:r>
        <w:t>9. Оценка эффективности реализации муниципальной программы.</w:t>
      </w:r>
    </w:p>
    <w:p w:rsidR="000049AC" w:rsidRDefault="000049AC" w:rsidP="000049AC">
      <w:pPr>
        <w:pStyle w:val="a3"/>
        <w:ind w:firstLine="709"/>
      </w:pPr>
      <w:r>
        <w:t>Оценка эффективности реализации муниципальной программы производится на основе использования целевых индикаторов, которые обеспечат мониторинг динамики результатов реализации муниципальной программы за оцениваемый период с целью уточнения степени решения задач и выполнения мероприятий муниципальной программы.</w:t>
      </w:r>
    </w:p>
    <w:p w:rsidR="000049AC" w:rsidRDefault="000049AC" w:rsidP="000049AC">
      <w:pPr>
        <w:pStyle w:val="a3"/>
        <w:ind w:firstLine="709"/>
      </w:pPr>
      <w:r>
        <w:t xml:space="preserve">Комплексный показатель эффективности реализации муниципальной программы оценивается на основании достижения целевых индикаторов муниципальной программы путем </w:t>
      </w:r>
      <w:proofErr w:type="gramStart"/>
      <w:r>
        <w:t>сопоставления</w:t>
      </w:r>
      <w:proofErr w:type="gramEnd"/>
      <w:r>
        <w:t xml:space="preserve"> фактически достигнутых индикаторов с их прогнозными значениями к уровню финансирования муниципальной программы.</w:t>
      </w:r>
    </w:p>
    <w:p w:rsidR="000049AC" w:rsidRDefault="000049AC" w:rsidP="000049AC">
      <w:pPr>
        <w:pStyle w:val="a3"/>
        <w:ind w:firstLine="709"/>
      </w:pPr>
      <w:r>
        <w:t>Расчет показателей (индикаторов) представлен в приложении 6 к муниципальной программе.</w:t>
      </w:r>
    </w:p>
    <w:p w:rsidR="000049AC" w:rsidRDefault="000049AC" w:rsidP="000049AC">
      <w:pPr>
        <w:pStyle w:val="a3"/>
        <w:ind w:firstLine="709"/>
      </w:pPr>
      <w:r>
        <w:t>Критерии оценки эффективности реализации муниципальной программы:</w:t>
      </w:r>
    </w:p>
    <w:p w:rsidR="000049AC" w:rsidRDefault="000049AC" w:rsidP="000049AC">
      <w:pPr>
        <w:pStyle w:val="a3"/>
        <w:ind w:firstLine="709"/>
      </w:pPr>
      <w:r>
        <w:t>1) уровень освоения финансовых средств на реализацию муниципальной программы;</w:t>
      </w:r>
    </w:p>
    <w:p w:rsidR="000049AC" w:rsidRDefault="000049AC" w:rsidP="000049AC">
      <w:pPr>
        <w:pStyle w:val="a3"/>
        <w:ind w:firstLine="709"/>
      </w:pPr>
      <w:r>
        <w:t>2) уровень выполнения мероприятий муниципальной программы;</w:t>
      </w:r>
    </w:p>
    <w:p w:rsidR="000049AC" w:rsidRDefault="000049AC" w:rsidP="000049AC">
      <w:pPr>
        <w:pStyle w:val="a3"/>
        <w:ind w:firstLine="709"/>
      </w:pPr>
      <w:r>
        <w:t>3) уровень достижения запланированных значений показателей (индикаторов) целей и задач муниципальной программы.</w:t>
      </w:r>
    </w:p>
    <w:p w:rsidR="000049AC" w:rsidRDefault="000049AC" w:rsidP="000049AC">
      <w:pPr>
        <w:pStyle w:val="a3"/>
        <w:ind w:firstLine="709"/>
        <w:rPr>
          <w:spacing w:val="-2"/>
        </w:rPr>
      </w:pPr>
      <w:r>
        <w:rPr>
          <w:spacing w:val="-2"/>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0049AC" w:rsidRDefault="000049AC" w:rsidP="000049AC">
      <w:pPr>
        <w:pStyle w:val="a3"/>
        <w:ind w:firstLine="709"/>
      </w:pPr>
    </w:p>
    <w:p w:rsidR="000049AC" w:rsidRDefault="000049AC" w:rsidP="000049AC">
      <w:pPr>
        <w:pStyle w:val="a3"/>
        <w:ind w:firstLine="709"/>
      </w:pPr>
      <w:r>
        <w:t xml:space="preserve">где: </w:t>
      </w:r>
    </w:p>
    <w:p w:rsidR="000049AC" w:rsidRDefault="000049AC" w:rsidP="000049AC">
      <w:pPr>
        <w:pStyle w:val="a3"/>
        <w:ind w:firstLine="709"/>
      </w:pPr>
      <w:r>
        <w:rPr>
          <w:spacing w:val="-2"/>
        </w:rPr>
        <w:t>У</w:t>
      </w:r>
      <w:r>
        <w:rPr>
          <w:spacing w:val="-2"/>
          <w:vertAlign w:val="subscript"/>
        </w:rPr>
        <w:t>ф</w:t>
      </w:r>
      <w:r>
        <w:rPr>
          <w:spacing w:val="-2"/>
        </w:rPr>
        <w:t xml:space="preserve"> - уровень финансирования реализации мероприятий муниципальной про</w:t>
      </w:r>
      <w:r>
        <w:t>граммы;</w:t>
      </w:r>
    </w:p>
    <w:p w:rsidR="000049AC" w:rsidRDefault="000049AC" w:rsidP="000049AC">
      <w:pPr>
        <w:pStyle w:val="a3"/>
        <w:ind w:firstLine="709"/>
      </w:pPr>
      <w:r>
        <w:t>Ф</w:t>
      </w:r>
      <w:r>
        <w:rPr>
          <w:vertAlign w:val="subscript"/>
        </w:rPr>
        <w:t>ф</w:t>
      </w:r>
      <w:r>
        <w:t xml:space="preserve"> - фактический объем финансовых ресурсов, направленных на реализацию мероприятий муниципальной программы;</w:t>
      </w:r>
    </w:p>
    <w:p w:rsidR="000049AC" w:rsidRDefault="000049AC" w:rsidP="000049AC">
      <w:pPr>
        <w:pStyle w:val="a3"/>
        <w:ind w:firstLine="709"/>
      </w:pPr>
      <w:r>
        <w:t>Ф</w:t>
      </w:r>
      <w:r>
        <w:rPr>
          <w:vertAlign w:val="subscript"/>
        </w:rPr>
        <w:t>пл</w:t>
      </w:r>
      <w:r>
        <w:t xml:space="preserve"> - плановый объем финансовых ресурсов на реализацию муниципальной программы.</w:t>
      </w:r>
    </w:p>
    <w:p w:rsidR="000049AC" w:rsidRDefault="000049AC" w:rsidP="000049AC">
      <w:pPr>
        <w:pStyle w:val="a3"/>
        <w:ind w:firstLine="709"/>
      </w:pPr>
      <w:r>
        <w:t xml:space="preserve">2. Степень выполнения мероприятий муниципальной программы определяется по следующей формуле: </w:t>
      </w:r>
    </w:p>
    <w:p w:rsidR="000049AC" w:rsidRDefault="000049AC" w:rsidP="000049AC">
      <w:pPr>
        <w:pStyle w:val="a3"/>
        <w:ind w:firstLine="709"/>
      </w:pPr>
    </w:p>
    <w:p w:rsidR="000049AC" w:rsidRDefault="000049AC" w:rsidP="000049AC">
      <w:pPr>
        <w:pStyle w:val="a3"/>
        <w:ind w:firstLine="709"/>
      </w:pPr>
      <w:r>
        <w:t>где:</w:t>
      </w:r>
    </w:p>
    <w:p w:rsidR="000049AC" w:rsidRDefault="000049AC" w:rsidP="000049AC">
      <w:pPr>
        <w:pStyle w:val="a3"/>
        <w:ind w:firstLine="709"/>
      </w:pPr>
      <w:r>
        <w:t>М</w:t>
      </w:r>
      <w:r>
        <w:rPr>
          <w:vertAlign w:val="subscript"/>
        </w:rPr>
        <w:t>р</w:t>
      </w:r>
      <w:r>
        <w:t xml:space="preserve"> - уровень реализации мероприятий муниципальной программы;</w:t>
      </w:r>
    </w:p>
    <w:p w:rsidR="000049AC" w:rsidRDefault="000049AC" w:rsidP="000049AC">
      <w:pPr>
        <w:pStyle w:val="a3"/>
        <w:ind w:firstLine="709"/>
      </w:pPr>
      <w:r>
        <w:t>М</w:t>
      </w:r>
      <w:r>
        <w:rPr>
          <w:vertAlign w:val="subscript"/>
        </w:rPr>
        <w:t>в</w:t>
      </w:r>
      <w:r>
        <w:t xml:space="preserve"> - количество мероприятий с достигнутым непосредственным результатом в отчетном периоде;</w:t>
      </w:r>
    </w:p>
    <w:p w:rsidR="000049AC" w:rsidRDefault="000049AC" w:rsidP="000049AC">
      <w:pPr>
        <w:pStyle w:val="a3"/>
        <w:ind w:firstLine="709"/>
      </w:pPr>
      <w:r>
        <w:rPr>
          <w:spacing w:val="5"/>
        </w:rPr>
        <w:t>М - количество мероприятий, реализуемых в соответствующем отчетном периоде.</w:t>
      </w:r>
    </w:p>
    <w:p w:rsidR="000049AC" w:rsidRDefault="000049AC" w:rsidP="000049AC">
      <w:pPr>
        <w:pStyle w:val="a3"/>
        <w:ind w:firstLine="709"/>
      </w:pPr>
      <w:r>
        <w:t xml:space="preserve">Расчет </w:t>
      </w:r>
      <w:proofErr w:type="gramStart"/>
      <w:r>
        <w:t>показателя достижения результата мероприятия муниципальной программы</w:t>
      </w:r>
      <w:proofErr w:type="gramEnd"/>
      <w:r>
        <w:t xml:space="preserve"> производится по формуле:</w:t>
      </w:r>
    </w:p>
    <w:p w:rsidR="000049AC" w:rsidRDefault="000049AC" w:rsidP="000049AC">
      <w:pPr>
        <w:pStyle w:val="a3"/>
        <w:ind w:firstLine="709"/>
      </w:pPr>
    </w:p>
    <w:p w:rsidR="000049AC" w:rsidRDefault="000049AC" w:rsidP="000049AC">
      <w:pPr>
        <w:pStyle w:val="a3"/>
        <w:ind w:firstLine="709"/>
      </w:pPr>
      <w:r>
        <w:t>где:</w:t>
      </w:r>
    </w:p>
    <w:p w:rsidR="000049AC" w:rsidRDefault="000049AC" w:rsidP="000049AC">
      <w:pPr>
        <w:pStyle w:val="a3"/>
        <w:ind w:firstLine="709"/>
      </w:pPr>
      <w:proofErr w:type="gramStart"/>
      <w:r>
        <w:t>Р</w:t>
      </w:r>
      <w:proofErr w:type="gramEnd"/>
      <w:r>
        <w:t xml:space="preserve"> - показатель достижения результата мероприятия муниципальной программы;</w:t>
      </w:r>
    </w:p>
    <w:p w:rsidR="000049AC" w:rsidRDefault="000049AC" w:rsidP="000049AC">
      <w:pPr>
        <w:pStyle w:val="a3"/>
        <w:ind w:firstLine="709"/>
      </w:pPr>
      <w:r>
        <w:t>Ф - фактическое значение индикатора (показателя) мероприятия муниципальной программы (основного мероприятия, подпрограммы, ВЦП);</w:t>
      </w:r>
    </w:p>
    <w:p w:rsidR="000049AC" w:rsidRDefault="000049AC" w:rsidP="000049AC">
      <w:pPr>
        <w:pStyle w:val="a3"/>
        <w:ind w:firstLine="709"/>
      </w:pPr>
      <w:proofErr w:type="gramStart"/>
      <w:r>
        <w:t>П</w:t>
      </w:r>
      <w:proofErr w:type="gramEnd"/>
      <w: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0049AC" w:rsidRDefault="000049AC" w:rsidP="000049AC">
      <w:pPr>
        <w:pStyle w:val="a3"/>
        <w:ind w:firstLine="709"/>
      </w:pPr>
    </w:p>
    <w:p w:rsidR="000049AC" w:rsidRDefault="000049AC" w:rsidP="000049AC">
      <w:pPr>
        <w:pStyle w:val="a3"/>
        <w:ind w:firstLine="709"/>
      </w:pPr>
      <w:r>
        <w:t>(для показателей, желаемой тенденцией развития которых является снижение значений).</w:t>
      </w:r>
    </w:p>
    <w:p w:rsidR="000049AC" w:rsidRDefault="000049AC" w:rsidP="000049AC">
      <w:pPr>
        <w:pStyle w:val="a3"/>
        <w:ind w:firstLine="709"/>
      </w:pPr>
      <w:r>
        <w:t>Мероприятие может считаться выполненным в полном объеме при достижении следующих результатов:</w:t>
      </w:r>
    </w:p>
    <w:p w:rsidR="000049AC" w:rsidRDefault="000049AC" w:rsidP="000049AC">
      <w:pPr>
        <w:pStyle w:val="a3"/>
        <w:ind w:firstLine="709"/>
        <w:rPr>
          <w:spacing w:val="2"/>
        </w:rPr>
      </w:pPr>
      <w:r>
        <w:rPr>
          <w:spacing w:val="2"/>
        </w:rPr>
        <w:t>-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w:t>
      </w:r>
      <w:r w:rsidR="007228AC">
        <w:rPr>
          <w:spacing w:val="2"/>
        </w:rPr>
        <w:t xml:space="preserve"> </w:t>
      </w:r>
      <w:r>
        <w:rPr>
          <w:spacing w:val="2"/>
        </w:rPr>
        <w:t xml:space="preserve">% </w:t>
      </w:r>
      <w:proofErr w:type="gramStart"/>
      <w:r>
        <w:rPr>
          <w:spacing w:val="2"/>
        </w:rPr>
        <w:t>от</w:t>
      </w:r>
      <w:proofErr w:type="gramEnd"/>
      <w:r>
        <w:rPr>
          <w:spacing w:val="2"/>
        </w:rPr>
        <w:t xml:space="preserve"> запланированного. В том </w:t>
      </w:r>
      <w:proofErr w:type="gramStart"/>
      <w:r>
        <w:rPr>
          <w:spacing w:val="2"/>
        </w:rPr>
        <w:t>случае</w:t>
      </w:r>
      <w:proofErr w:type="gramEnd"/>
      <w:r>
        <w:rPr>
          <w:spacing w:val="2"/>
        </w:rPr>
        <w:t xml:space="preserve"> когда для описания результатов реализации мероприятия используются несколько показателей непосредственных результатов, для оценки </w:t>
      </w:r>
      <w:r>
        <w:rPr>
          <w:spacing w:val="2"/>
        </w:rPr>
        <w:lastRenderedPageBreak/>
        <w:t>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0049AC" w:rsidRDefault="000049AC" w:rsidP="000049AC">
      <w:pPr>
        <w:pStyle w:val="a3"/>
        <w:ind w:firstLine="709"/>
      </w:pPr>
      <w:proofErr w:type="gramStart"/>
      <w: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«Городской округ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0049AC" w:rsidRDefault="000049AC" w:rsidP="000049AC">
      <w:pPr>
        <w:pStyle w:val="a3"/>
        <w:ind w:firstLine="709"/>
      </w:pPr>
      <w:r>
        <w:t xml:space="preserve">- по иным мероприятиям результаты реализации могут оцениваться как </w:t>
      </w:r>
      <w:proofErr w:type="gramStart"/>
      <w:r>
        <w:t>наступ­ление</w:t>
      </w:r>
      <w:proofErr w:type="gramEnd"/>
      <w:r>
        <w:t xml:space="preserve"> события и/ или достижение качественного результата.</w:t>
      </w:r>
    </w:p>
    <w:p w:rsidR="000049AC" w:rsidRDefault="000049AC" w:rsidP="000049AC">
      <w:pPr>
        <w:pStyle w:val="a3"/>
        <w:ind w:firstLine="709"/>
        <w:rPr>
          <w:spacing w:val="2"/>
        </w:rPr>
      </w:pPr>
      <w:r>
        <w:rPr>
          <w:spacing w:val="2"/>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0049AC" w:rsidRDefault="000049AC" w:rsidP="000049AC">
      <w:pPr>
        <w:pStyle w:val="a3"/>
        <w:ind w:firstLine="709"/>
      </w:pPr>
    </w:p>
    <w:p w:rsidR="000049AC" w:rsidRDefault="000049AC" w:rsidP="000049AC">
      <w:pPr>
        <w:pStyle w:val="a3"/>
        <w:ind w:firstLine="709"/>
      </w:pPr>
      <w: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0049AC" w:rsidRDefault="000049AC" w:rsidP="000049AC">
      <w:pPr>
        <w:pStyle w:val="a3"/>
        <w:ind w:firstLine="709"/>
      </w:pPr>
      <w:r>
        <w:t>где:</w:t>
      </w:r>
    </w:p>
    <w:p w:rsidR="000049AC" w:rsidRDefault="000049AC" w:rsidP="000049AC">
      <w:pPr>
        <w:pStyle w:val="a3"/>
        <w:ind w:firstLine="709"/>
      </w:pPr>
      <w:r>
        <w:t>И</w:t>
      </w:r>
      <w:proofErr w:type="gramStart"/>
      <w:r>
        <w:rPr>
          <w:vertAlign w:val="subscript"/>
        </w:rPr>
        <w:t>i</w:t>
      </w:r>
      <w:proofErr w:type="gramEnd"/>
      <w:r>
        <w:rPr>
          <w:vertAlign w:val="subscript"/>
        </w:rPr>
        <w:t xml:space="preserve"> </w:t>
      </w:r>
      <w:r>
        <w:t>- уровень достижения i-го показателя (индикатора) муниципальной программы в процентах;</w:t>
      </w:r>
    </w:p>
    <w:p w:rsidR="000049AC" w:rsidRDefault="000049AC" w:rsidP="000049AC">
      <w:pPr>
        <w:pStyle w:val="a3"/>
        <w:ind w:firstLine="709"/>
      </w:pPr>
      <w:r>
        <w:t>И</w:t>
      </w:r>
      <w:r>
        <w:rPr>
          <w:vertAlign w:val="subscript"/>
        </w:rPr>
        <w:t>ф</w:t>
      </w:r>
      <w:proofErr w:type="gramStart"/>
      <w:r>
        <w:rPr>
          <w:vertAlign w:val="subscript"/>
        </w:rPr>
        <w:t>i</w:t>
      </w:r>
      <w:proofErr w:type="gramEnd"/>
      <w:r>
        <w:rPr>
          <w:vertAlign w:val="subscript"/>
        </w:rPr>
        <w:t xml:space="preserve"> </w:t>
      </w:r>
      <w:r>
        <w:t>- фактическое значение i-го показателя (индикатора), достигнутое в ходе реализации муниципальной программы в отчетном периоде;</w:t>
      </w:r>
    </w:p>
    <w:p w:rsidR="000049AC" w:rsidRDefault="000049AC" w:rsidP="000049AC">
      <w:pPr>
        <w:pStyle w:val="a3"/>
        <w:ind w:firstLine="709"/>
      </w:pPr>
      <w:proofErr w:type="gramStart"/>
      <w:r>
        <w:t>И</w:t>
      </w:r>
      <w:proofErr w:type="gramEnd"/>
      <w:r>
        <w:rPr>
          <w:vertAlign w:val="subscript"/>
        </w:rPr>
        <w:t>ni</w:t>
      </w:r>
      <w:r>
        <w:t xml:space="preserve"> - плановое значение i-го показателя (индикатора), утвержденное в муниципальной программе на отчетный период;</w:t>
      </w:r>
    </w:p>
    <w:p w:rsidR="000049AC" w:rsidRDefault="000049AC" w:rsidP="000049AC">
      <w:pPr>
        <w:pStyle w:val="a3"/>
        <w:ind w:firstLine="709"/>
      </w:pPr>
      <w:r>
        <w:t>i - номер показателя (индикатора) муниципальной программы.</w:t>
      </w:r>
    </w:p>
    <w:p w:rsidR="000049AC" w:rsidRDefault="000049AC" w:rsidP="000049AC">
      <w:pPr>
        <w:pStyle w:val="a3"/>
        <w:ind w:firstLine="709"/>
      </w:pPr>
      <w: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0049AC" w:rsidRDefault="000049AC" w:rsidP="000049AC">
      <w:pPr>
        <w:pStyle w:val="a3"/>
        <w:ind w:firstLine="709"/>
      </w:pPr>
      <w:r>
        <w:t xml:space="preserve"> где:</w:t>
      </w:r>
    </w:p>
    <w:p w:rsidR="000049AC" w:rsidRDefault="000049AC" w:rsidP="000049AC">
      <w:pPr>
        <w:pStyle w:val="a3"/>
        <w:ind w:firstLine="709"/>
      </w:pPr>
      <w:r>
        <w:t>n - количество показателей (индикаторов) целей и задач муниципальной программы.</w:t>
      </w:r>
    </w:p>
    <w:p w:rsidR="000049AC" w:rsidRDefault="000049AC" w:rsidP="000049AC">
      <w:pPr>
        <w:pStyle w:val="a3"/>
        <w:ind w:firstLine="709"/>
      </w:pPr>
      <w: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0049AC" w:rsidRDefault="000049AC" w:rsidP="000049AC">
      <w:pPr>
        <w:pStyle w:val="a3"/>
        <w:ind w:firstLine="709"/>
      </w:pPr>
      <w:r>
        <w:t>4. Общая эффективность реализации муниципальной программы в целом рассчитывается по формуле:</w:t>
      </w:r>
    </w:p>
    <w:p w:rsidR="000049AC" w:rsidRDefault="000049AC" w:rsidP="000049AC">
      <w:pPr>
        <w:pStyle w:val="a3"/>
        <w:ind w:firstLine="709"/>
      </w:pPr>
    </w:p>
    <w:p w:rsidR="000049AC" w:rsidRDefault="000049AC" w:rsidP="000049AC">
      <w:pPr>
        <w:pStyle w:val="a3"/>
        <w:ind w:firstLine="709"/>
      </w:pPr>
      <w:r>
        <w:t>По результатам оценки эффективности реализации муниципальной программы могут быть сделаны следующие выводы:</w:t>
      </w:r>
    </w:p>
    <w:p w:rsidR="000049AC" w:rsidRDefault="000049AC" w:rsidP="000049AC">
      <w:pPr>
        <w:pStyle w:val="a3"/>
        <w:ind w:firstLine="709"/>
      </w:pPr>
      <w:r>
        <w:t>1) Муниципальная программа реализуется эффективно, если значение показателя Э</w:t>
      </w:r>
      <w:r>
        <w:rPr>
          <w:vertAlign w:val="subscript"/>
        </w:rPr>
        <w:t>Пр</w:t>
      </w:r>
      <w:r>
        <w:t xml:space="preserve"> составляет 90% и более.</w:t>
      </w:r>
    </w:p>
    <w:p w:rsidR="000049AC" w:rsidRDefault="000049AC" w:rsidP="000049AC">
      <w:pPr>
        <w:pStyle w:val="a3"/>
        <w:ind w:firstLine="709"/>
      </w:pPr>
      <w:r>
        <w:t>2) Муниципальная программа реализуется умеренно эффективно, если значение показателя Э</w:t>
      </w:r>
      <w:r>
        <w:rPr>
          <w:vertAlign w:val="subscript"/>
        </w:rPr>
        <w:t>Пр</w:t>
      </w:r>
      <w:r>
        <w:t xml:space="preserve"> составляет от 80 до 90 %.</w:t>
      </w:r>
    </w:p>
    <w:p w:rsidR="000049AC" w:rsidRDefault="000049AC" w:rsidP="000049AC">
      <w:pPr>
        <w:pStyle w:val="a3"/>
        <w:ind w:firstLine="709"/>
      </w:pPr>
      <w:r>
        <w:t>3) Муниципальная программа реализуется неэффективно, если значение показателя Э</w:t>
      </w:r>
      <w:r>
        <w:rPr>
          <w:vertAlign w:val="subscript"/>
        </w:rPr>
        <w:t>Пр</w:t>
      </w:r>
      <w:r>
        <w:t xml:space="preserve"> составляет менее 80%.</w:t>
      </w:r>
    </w:p>
    <w:p w:rsidR="000049AC" w:rsidRDefault="000049AC" w:rsidP="000049AC">
      <w:pPr>
        <w:pStyle w:val="a3"/>
        <w:spacing w:before="57"/>
        <w:ind w:firstLine="709"/>
      </w:pPr>
      <w:r>
        <w:t xml:space="preserve">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муниципальной программы услуг. </w:t>
      </w:r>
    </w:p>
    <w:p w:rsidR="000049AC" w:rsidRDefault="000049AC" w:rsidP="000049AC">
      <w:pPr>
        <w:pStyle w:val="a3"/>
        <w:ind w:firstLine="709"/>
      </w:pPr>
      <w:r>
        <w:t>Планомерное достижение целевых показателей муниципальной программы и входящих в ее состав подпрограмм позволит обеспечить комплексную безопасность населения и социально значимых объектов на территории муниципального образования «Городской округ город Астрахань».</w:t>
      </w:r>
    </w:p>
    <w:p w:rsidR="000049AC" w:rsidRDefault="000049AC" w:rsidP="000049AC">
      <w:pPr>
        <w:pStyle w:val="a3"/>
        <w:ind w:firstLine="709"/>
      </w:pPr>
      <w:r>
        <w:rPr>
          <w:spacing w:val="0"/>
        </w:rPr>
        <w:t>Социальная эффективность муниципальной программы обусловлена развити</w:t>
      </w:r>
      <w:r>
        <w:t>ем гармоничной городской среды, генерирующей положительное эмоциональное восприятие города, а также удовлетворением запроса населения на качественную городскую среду.</w:t>
      </w:r>
    </w:p>
    <w:p w:rsidR="000049AC" w:rsidRDefault="000049AC" w:rsidP="000049AC">
      <w:pPr>
        <w:pStyle w:val="a3"/>
        <w:ind w:firstLine="709"/>
      </w:pPr>
      <w:r>
        <w:t>Рационально выстроенная городская среда позволит снизить градус социальной напряженности, поддержит решение социально-демографических проблем: на освещенных людных улицах ниже уровень преступности, при наличии безопасных и современных спортивных площадок увеличивается доля населения, регулярно занимающегося спортом, снижается уровень заболеваемости и так далее. В комфортных, современных и безопасных районах городов формируются творческие и интеллектуальные объединения талантливых людей.</w:t>
      </w:r>
    </w:p>
    <w:p w:rsidR="000049AC" w:rsidRDefault="000049AC" w:rsidP="000049AC">
      <w:pPr>
        <w:spacing w:after="0" w:line="240" w:lineRule="auto"/>
        <w:ind w:firstLine="709"/>
        <w:jc w:val="both"/>
      </w:pPr>
      <w:r w:rsidRPr="000049AC">
        <w:t>Экономический эффект муниципальной программы будет связан с оптимизацией расходования бюджетных средств, сосредоточением ресурсов на решении приоритетных задач в рамках реализации мероприятий по формированию современной городской среды на территории муниципального образования «Городской округ город Астрахань».</w:t>
      </w:r>
    </w:p>
    <w:p w:rsidR="00FF4A14" w:rsidRDefault="005E2696" w:rsidP="000049AC">
      <w:pPr>
        <w:spacing w:after="0" w:line="240" w:lineRule="auto"/>
        <w:ind w:firstLine="709"/>
      </w:pPr>
    </w:p>
    <w:sectPr w:rsidR="00FF4A14" w:rsidSect="000049AC">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9AC"/>
    <w:rsid w:val="000049AC"/>
    <w:rsid w:val="005673B6"/>
    <w:rsid w:val="005E2696"/>
    <w:rsid w:val="007228AC"/>
    <w:rsid w:val="008505A8"/>
    <w:rsid w:val="00A56E3A"/>
    <w:rsid w:val="00D72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9AC"/>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0049AC"/>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0049AC"/>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0049AC"/>
    <w:pPr>
      <w:autoSpaceDE w:val="0"/>
      <w:autoSpaceDN w:val="0"/>
      <w:adjustRightInd w:val="0"/>
      <w:spacing w:after="0" w:line="180" w:lineRule="atLeast"/>
      <w:jc w:val="both"/>
      <w:textAlignment w:val="center"/>
    </w:pPr>
    <w:rPr>
      <w:rFonts w:ascii="Arial" w:hAnsi="Arial" w:cs="Arial"/>
      <w:color w:val="000000"/>
      <w:w w:val="9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9AC"/>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0049AC"/>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0049AC"/>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0049AC"/>
    <w:pPr>
      <w:autoSpaceDE w:val="0"/>
      <w:autoSpaceDN w:val="0"/>
      <w:adjustRightInd w:val="0"/>
      <w:spacing w:after="0" w:line="180" w:lineRule="atLeast"/>
      <w:jc w:val="both"/>
      <w:textAlignment w:val="center"/>
    </w:pPr>
    <w:rPr>
      <w:rFonts w:ascii="Arial" w:hAnsi="Arial" w:cs="Arial"/>
      <w:color w:val="000000"/>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5569</Words>
  <Characters>31749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2023-10-26T06:55:00Z</dcterms:created>
  <dcterms:modified xsi:type="dcterms:W3CDTF">2023-10-26T07:27:00Z</dcterms:modified>
</cp:coreProperties>
</file>